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CEA0F8">
      <w:pPr>
        <w:widowControl/>
        <w:jc w:val="left"/>
        <w:rPr>
          <w:rFonts w:ascii="宋体" w:hAnsi="宋体" w:eastAsia="宋体"/>
          <w:color w:val="000000" w:themeColor="text1"/>
          <w14:textFill>
            <w14:solidFill>
              <w14:schemeClr w14:val="tx1"/>
            </w14:solidFill>
          </w14:textFill>
        </w:rPr>
      </w:pPr>
    </w:p>
    <w:p w14:paraId="505B7E54">
      <w:pPr>
        <w:pStyle w:val="2"/>
        <w:ind w:left="0" w:leftChars="0"/>
        <w:rPr>
          <w:rFonts w:ascii="宋体" w:hAnsi="宋体" w:eastAsia="宋体"/>
          <w:color w:val="000000" w:themeColor="text1"/>
          <w14:textFill>
            <w14:solidFill>
              <w14:schemeClr w14:val="tx1"/>
            </w14:solidFill>
          </w14:textFill>
        </w:rPr>
      </w:pPr>
    </w:p>
    <w:p w14:paraId="3A05BB7C">
      <w:pPr>
        <w:widowControl/>
        <w:jc w:val="left"/>
        <w:rPr>
          <w:rFonts w:ascii="宋体" w:hAnsi="宋体" w:eastAsia="宋体"/>
          <w:color w:val="000000" w:themeColor="text1"/>
          <w14:textFill>
            <w14:solidFill>
              <w14:schemeClr w14:val="tx1"/>
            </w14:solidFill>
          </w14:textFill>
        </w:rPr>
      </w:pPr>
    </w:p>
    <w:p w14:paraId="04C06520">
      <w:pPr>
        <w:pStyle w:val="21"/>
        <w:ind w:firstLine="0"/>
        <w:jc w:val="center"/>
        <w:rPr>
          <w:rFonts w:ascii="宋体" w:hAnsi="宋体"/>
          <w:b/>
          <w:bCs/>
          <w:color w:val="000000" w:themeColor="text1"/>
          <w:sz w:val="52"/>
          <w:szCs w:val="52"/>
          <w14:textFill>
            <w14:solidFill>
              <w14:schemeClr w14:val="tx1"/>
            </w14:solidFill>
          </w14:textFill>
        </w:rPr>
      </w:pPr>
      <w:r>
        <w:rPr>
          <w:rFonts w:hint="eastAsia" w:ascii="宋体" w:hAnsi="宋体"/>
          <w:b/>
          <w:bCs/>
          <w:color w:val="000000" w:themeColor="text1"/>
          <w:spacing w:val="-11"/>
          <w:sz w:val="48"/>
          <w:szCs w:val="48"/>
          <w:lang w:eastAsia="zh-CN"/>
          <w14:textFill>
            <w14:solidFill>
              <w14:schemeClr w14:val="tx1"/>
            </w14:solidFill>
          </w14:textFill>
        </w:rPr>
        <w:t>南通市小海小学</w:t>
      </w:r>
      <w:r>
        <w:rPr>
          <w:rFonts w:hint="eastAsia" w:ascii="宋体" w:hAnsi="宋体"/>
          <w:b/>
          <w:bCs/>
          <w:color w:val="000000" w:themeColor="text1"/>
          <w:spacing w:val="-11"/>
          <w:sz w:val="48"/>
          <w:szCs w:val="48"/>
          <w:lang w:val="en-US" w:eastAsia="zh-CN"/>
          <w14:textFill>
            <w14:solidFill>
              <w14:schemeClr w14:val="tx1"/>
            </w14:solidFill>
          </w14:textFill>
        </w:rPr>
        <w:t>消防水系统整改维修</w:t>
      </w:r>
      <w:r>
        <w:rPr>
          <w:rFonts w:hint="eastAsia" w:ascii="宋体" w:hAnsi="宋体"/>
          <w:b/>
          <w:bCs/>
          <w:color w:val="000000" w:themeColor="text1"/>
          <w:spacing w:val="-11"/>
          <w:sz w:val="48"/>
          <w:szCs w:val="48"/>
          <w:lang w:eastAsia="zh-CN"/>
          <w14:textFill>
            <w14:solidFill>
              <w14:schemeClr w14:val="tx1"/>
            </w14:solidFill>
          </w14:textFill>
        </w:rPr>
        <w:t>项目</w:t>
      </w:r>
    </w:p>
    <w:p w14:paraId="3F51B03A">
      <w:pPr>
        <w:pStyle w:val="21"/>
        <w:ind w:firstLine="0"/>
        <w:jc w:val="center"/>
        <w:rPr>
          <w:rFonts w:ascii="宋体" w:hAnsi="宋体"/>
          <w:b/>
          <w:bCs/>
          <w:color w:val="000000" w:themeColor="text1"/>
          <w:sz w:val="52"/>
          <w:szCs w:val="52"/>
          <w14:textFill>
            <w14:solidFill>
              <w14:schemeClr w14:val="tx1"/>
            </w14:solidFill>
          </w14:textFill>
        </w:rPr>
      </w:pPr>
    </w:p>
    <w:p w14:paraId="5097C508">
      <w:pPr>
        <w:pStyle w:val="21"/>
        <w:ind w:firstLine="0"/>
        <w:jc w:val="center"/>
        <w:rPr>
          <w:rFonts w:ascii="宋体" w:hAnsi="宋体"/>
          <w:b/>
          <w:bCs/>
          <w:color w:val="000000" w:themeColor="text1"/>
          <w:sz w:val="52"/>
          <w:szCs w:val="52"/>
          <w14:textFill>
            <w14:solidFill>
              <w14:schemeClr w14:val="tx1"/>
            </w14:solidFill>
          </w14:textFill>
        </w:rPr>
      </w:pPr>
    </w:p>
    <w:p w14:paraId="0AB96BCE">
      <w:pPr>
        <w:pStyle w:val="21"/>
        <w:ind w:firstLine="0"/>
        <w:jc w:val="center"/>
        <w:rPr>
          <w:rFonts w:hint="eastAsia" w:ascii="宋体" w:hAnsi="宋体" w:eastAsia="宋体"/>
          <w:b/>
          <w:bCs/>
          <w:color w:val="000000" w:themeColor="text1"/>
          <w:sz w:val="52"/>
          <w:szCs w:val="52"/>
          <w:lang w:eastAsia="zh-CN"/>
          <w14:textFill>
            <w14:solidFill>
              <w14:schemeClr w14:val="tx1"/>
            </w14:solidFill>
          </w14:textFill>
        </w:rPr>
      </w:pPr>
      <w:r>
        <w:rPr>
          <w:rFonts w:hint="eastAsia" w:ascii="宋体" w:hAnsi="宋体"/>
          <w:b/>
          <w:bCs/>
          <w:color w:val="000000" w:themeColor="text1"/>
          <w:sz w:val="52"/>
          <w:szCs w:val="52"/>
          <w14:textFill>
            <w14:solidFill>
              <w14:schemeClr w14:val="tx1"/>
            </w14:solidFill>
          </w14:textFill>
        </w:rPr>
        <w:t>询价采购文件</w:t>
      </w:r>
    </w:p>
    <w:p w14:paraId="74D5594A">
      <w:pPr>
        <w:pStyle w:val="21"/>
        <w:ind w:firstLine="0"/>
        <w:jc w:val="center"/>
        <w:rPr>
          <w:rFonts w:ascii="宋体" w:hAnsi="宋体"/>
          <w:b/>
          <w:bCs/>
          <w:color w:val="000000" w:themeColor="text1"/>
          <w:sz w:val="84"/>
          <w14:textFill>
            <w14:solidFill>
              <w14:schemeClr w14:val="tx1"/>
            </w14:solidFill>
          </w14:textFill>
        </w:rPr>
      </w:pPr>
    </w:p>
    <w:p w14:paraId="0BAEAEEA">
      <w:pPr>
        <w:pStyle w:val="21"/>
        <w:ind w:right="-907" w:rightChars="-432" w:firstLine="1372" w:firstLineChars="427"/>
        <w:jc w:val="center"/>
        <w:rPr>
          <w:rFonts w:ascii="宋体" w:hAnsi="宋体"/>
          <w:b/>
          <w:bCs/>
          <w:color w:val="000000" w:themeColor="text1"/>
          <w:sz w:val="32"/>
          <w14:textFill>
            <w14:solidFill>
              <w14:schemeClr w14:val="tx1"/>
            </w14:solidFill>
          </w14:textFill>
        </w:rPr>
      </w:pPr>
    </w:p>
    <w:p w14:paraId="7FDDA150">
      <w:pPr>
        <w:pStyle w:val="21"/>
        <w:ind w:firstLine="1372" w:firstLineChars="427"/>
        <w:jc w:val="center"/>
        <w:rPr>
          <w:rFonts w:ascii="宋体" w:hAnsi="宋体"/>
          <w:b/>
          <w:bCs/>
          <w:color w:val="000000" w:themeColor="text1"/>
          <w:sz w:val="32"/>
          <w14:textFill>
            <w14:solidFill>
              <w14:schemeClr w14:val="tx1"/>
            </w14:solidFill>
          </w14:textFill>
        </w:rPr>
      </w:pPr>
    </w:p>
    <w:p w14:paraId="29F3E377">
      <w:pPr>
        <w:pStyle w:val="21"/>
        <w:ind w:firstLine="1372" w:firstLineChars="427"/>
        <w:jc w:val="center"/>
        <w:rPr>
          <w:rFonts w:ascii="宋体" w:hAnsi="宋体"/>
          <w:b/>
          <w:bCs/>
          <w:color w:val="000000" w:themeColor="text1"/>
          <w:sz w:val="32"/>
          <w14:textFill>
            <w14:solidFill>
              <w14:schemeClr w14:val="tx1"/>
            </w14:solidFill>
          </w14:textFill>
        </w:rPr>
      </w:pPr>
    </w:p>
    <w:p w14:paraId="12032789">
      <w:pPr>
        <w:pStyle w:val="21"/>
        <w:ind w:firstLine="0"/>
        <w:jc w:val="center"/>
        <w:rPr>
          <w:rFonts w:ascii="宋体" w:hAnsi="宋体"/>
          <w:b/>
          <w:bCs/>
          <w:color w:val="000000" w:themeColor="text1"/>
          <w:spacing w:val="-12"/>
          <w:sz w:val="32"/>
          <w:u w:val="single"/>
          <w14:textFill>
            <w14:solidFill>
              <w14:schemeClr w14:val="tx1"/>
            </w14:solidFill>
          </w14:textFill>
        </w:rPr>
      </w:pPr>
      <w:r>
        <w:rPr>
          <w:rFonts w:hint="eastAsia" w:ascii="宋体" w:hAnsi="宋体"/>
          <w:b/>
          <w:bCs/>
          <w:color w:val="000000" w:themeColor="text1"/>
          <w:sz w:val="32"/>
          <w14:textFill>
            <w14:solidFill>
              <w14:schemeClr w14:val="tx1"/>
            </w14:solidFill>
          </w14:textFill>
        </w:rPr>
        <w:t>采购人：</w:t>
      </w:r>
      <w:r>
        <w:rPr>
          <w:rFonts w:hint="eastAsia" w:ascii="宋体" w:hAnsi="宋体"/>
          <w:b/>
          <w:bCs/>
          <w:color w:val="000000" w:themeColor="text1"/>
          <w:sz w:val="32"/>
          <w:u w:val="single"/>
          <w14:textFill>
            <w14:solidFill>
              <w14:schemeClr w14:val="tx1"/>
            </w14:solidFill>
          </w14:textFill>
        </w:rPr>
        <w:t>南通市小海小学</w:t>
      </w:r>
    </w:p>
    <w:p w14:paraId="314EF418">
      <w:pPr>
        <w:pStyle w:val="7"/>
        <w:spacing w:line="360" w:lineRule="auto"/>
        <w:ind w:firstLine="560"/>
        <w:jc w:val="center"/>
        <w:rPr>
          <w:rFonts w:ascii="宋体" w:hAnsi="宋体"/>
          <w:b/>
          <w:color w:val="000000" w:themeColor="text1"/>
          <w:sz w:val="28"/>
          <w:szCs w:val="24"/>
          <w14:textFill>
            <w14:solidFill>
              <w14:schemeClr w14:val="tx1"/>
            </w14:solidFill>
          </w14:textFill>
        </w:rPr>
      </w:pPr>
    </w:p>
    <w:p w14:paraId="048F7697">
      <w:pPr>
        <w:pStyle w:val="7"/>
        <w:spacing w:line="360" w:lineRule="auto"/>
        <w:ind w:firstLine="2570" w:firstLineChars="800"/>
        <w:rPr>
          <w:rFonts w:ascii="宋体" w:hAnsi="宋体"/>
          <w:b/>
          <w:bCs/>
          <w:color w:val="000000" w:themeColor="text1"/>
          <w:sz w:val="32"/>
          <w:szCs w:val="24"/>
          <w14:textFill>
            <w14:solidFill>
              <w14:schemeClr w14:val="tx1"/>
            </w14:solidFill>
          </w14:textFill>
        </w:rPr>
      </w:pPr>
      <w:r>
        <w:rPr>
          <w:rFonts w:hint="eastAsia" w:ascii="宋体" w:hAnsi="宋体"/>
          <w:b/>
          <w:bCs/>
          <w:color w:val="000000" w:themeColor="text1"/>
          <w:sz w:val="32"/>
          <w:szCs w:val="24"/>
          <w14:textFill>
            <w14:solidFill>
              <w14:schemeClr w14:val="tx1"/>
            </w14:solidFill>
          </w14:textFill>
        </w:rPr>
        <w:t>日期：2026年</w:t>
      </w:r>
      <w:r>
        <w:rPr>
          <w:rFonts w:hint="eastAsia" w:ascii="宋体" w:hAnsi="宋体"/>
          <w:b/>
          <w:bCs/>
          <w:color w:val="000000" w:themeColor="text1"/>
          <w:sz w:val="32"/>
          <w:szCs w:val="24"/>
          <w:lang w:val="en-US" w:eastAsia="zh-CN"/>
          <w14:textFill>
            <w14:solidFill>
              <w14:schemeClr w14:val="tx1"/>
            </w14:solidFill>
          </w14:textFill>
        </w:rPr>
        <w:t>10</w:t>
      </w:r>
      <w:r>
        <w:rPr>
          <w:rFonts w:hint="eastAsia" w:ascii="宋体" w:hAnsi="宋体"/>
          <w:b/>
          <w:bCs/>
          <w:color w:val="000000" w:themeColor="text1"/>
          <w:sz w:val="32"/>
          <w:szCs w:val="24"/>
          <w14:textFill>
            <w14:solidFill>
              <w14:schemeClr w14:val="tx1"/>
            </w14:solidFill>
          </w14:textFill>
        </w:rPr>
        <w:t>月</w:t>
      </w:r>
      <w:r>
        <w:rPr>
          <w:rFonts w:hint="eastAsia" w:ascii="宋体" w:hAnsi="宋体"/>
          <w:b/>
          <w:bCs/>
          <w:color w:val="000000" w:themeColor="text1"/>
          <w:sz w:val="32"/>
          <w:szCs w:val="24"/>
          <w:lang w:val="en-US" w:eastAsia="zh-CN"/>
          <w14:textFill>
            <w14:solidFill>
              <w14:schemeClr w14:val="tx1"/>
            </w14:solidFill>
          </w14:textFill>
        </w:rPr>
        <w:t>29</w:t>
      </w:r>
      <w:r>
        <w:rPr>
          <w:rFonts w:hint="eastAsia" w:ascii="宋体" w:hAnsi="宋体"/>
          <w:b/>
          <w:bCs/>
          <w:color w:val="000000" w:themeColor="text1"/>
          <w:sz w:val="32"/>
          <w:szCs w:val="24"/>
          <w14:textFill>
            <w14:solidFill>
              <w14:schemeClr w14:val="tx1"/>
            </w14:solidFill>
          </w14:textFill>
        </w:rPr>
        <w:t>日</w:t>
      </w:r>
    </w:p>
    <w:p w14:paraId="46138326">
      <w:pPr>
        <w:jc w:val="center"/>
        <w:rPr>
          <w:rFonts w:hint="eastAsia" w:ascii="宋体" w:hAnsi="宋体" w:eastAsia="宋体" w:cs="宋体"/>
          <w:b/>
          <w:color w:val="000000" w:themeColor="text1"/>
          <w:kern w:val="0"/>
          <w:sz w:val="32"/>
          <w:szCs w:val="32"/>
          <w:lang w:eastAsia="zh-CN"/>
          <w14:textFill>
            <w14:solidFill>
              <w14:schemeClr w14:val="tx1"/>
            </w14:solidFill>
          </w14:textFill>
        </w:rPr>
      </w:pPr>
      <w:r>
        <w:rPr>
          <w:rFonts w:ascii="宋体" w:hAnsi="宋体" w:eastAsia="宋体"/>
          <w:color w:val="000000" w:themeColor="text1"/>
          <w14:textFill>
            <w14:solidFill>
              <w14:schemeClr w14:val="tx1"/>
            </w14:solidFill>
          </w14:textFill>
        </w:rPr>
        <w:br w:type="page"/>
      </w:r>
      <w:bookmarkStart w:id="0" w:name="OLE_LINK1"/>
      <w:r>
        <w:rPr>
          <w:rFonts w:hint="eastAsia" w:ascii="宋体" w:hAnsi="宋体" w:eastAsia="宋体" w:cs="宋体"/>
          <w:b/>
          <w:color w:val="000000" w:themeColor="text1"/>
          <w:kern w:val="0"/>
          <w:sz w:val="32"/>
          <w:szCs w:val="32"/>
          <w:lang w:eastAsia="zh-CN"/>
          <w14:textFill>
            <w14:solidFill>
              <w14:schemeClr w14:val="tx1"/>
            </w14:solidFill>
          </w14:textFill>
        </w:rPr>
        <w:t>南通市小海小学</w:t>
      </w:r>
      <w:r>
        <w:rPr>
          <w:rFonts w:hint="eastAsia" w:ascii="宋体" w:hAnsi="宋体" w:eastAsia="宋体" w:cs="宋体"/>
          <w:b/>
          <w:color w:val="000000" w:themeColor="text1"/>
          <w:kern w:val="0"/>
          <w:sz w:val="32"/>
          <w:szCs w:val="32"/>
          <w:lang w:val="en-US" w:eastAsia="zh-CN"/>
          <w14:textFill>
            <w14:solidFill>
              <w14:schemeClr w14:val="tx1"/>
            </w14:solidFill>
          </w14:textFill>
        </w:rPr>
        <w:t>消防水系统整改维修项目</w:t>
      </w:r>
    </w:p>
    <w:p w14:paraId="3DE256CD">
      <w:pPr>
        <w:widowControl/>
        <w:jc w:val="center"/>
        <w:rPr>
          <w:rFonts w:ascii="宋体" w:hAnsi="宋体" w:eastAsia="宋体" w:cs="宋体"/>
          <w:b/>
          <w:color w:val="000000" w:themeColor="text1"/>
          <w:kern w:val="0"/>
          <w:sz w:val="32"/>
          <w:szCs w:val="32"/>
          <w14:textFill>
            <w14:solidFill>
              <w14:schemeClr w14:val="tx1"/>
            </w14:solidFill>
          </w14:textFill>
        </w:rPr>
      </w:pPr>
      <w:r>
        <w:rPr>
          <w:rFonts w:hint="eastAsia" w:ascii="宋体" w:hAnsi="宋体" w:eastAsia="宋体" w:cs="宋体"/>
          <w:b/>
          <w:color w:val="000000" w:themeColor="text1"/>
          <w:kern w:val="0"/>
          <w:sz w:val="32"/>
          <w:szCs w:val="32"/>
          <w14:textFill>
            <w14:solidFill>
              <w14:schemeClr w14:val="tx1"/>
            </w14:solidFill>
          </w14:textFill>
        </w:rPr>
        <w:t>询价采购文件</w:t>
      </w:r>
    </w:p>
    <w:p w14:paraId="4C65DB9A">
      <w:pPr>
        <w:pStyle w:val="5"/>
        <w:spacing w:line="440" w:lineRule="exact"/>
        <w:ind w:firstLine="480" w:firstLineChars="200"/>
        <w:rPr>
          <w:rFonts w:ascii="宋体" w:hAnsi="宋体" w:eastAsia="宋体"/>
          <w:color w:val="000000" w:themeColor="text1"/>
          <w:sz w:val="24"/>
          <w:szCs w:val="24"/>
          <w14:textFill>
            <w14:solidFill>
              <w14:schemeClr w14:val="tx1"/>
            </w14:solidFill>
          </w14:textFill>
        </w:rPr>
      </w:pPr>
      <w:r>
        <w:rPr>
          <w:sz w:val="24"/>
        </w:rPr>
        <mc:AlternateContent>
          <mc:Choice Requires="wps">
            <w:drawing>
              <wp:anchor distT="0" distB="0" distL="114300" distR="114300" simplePos="0" relativeHeight="251660288" behindDoc="0" locked="0" layoutInCell="1" allowOverlap="1">
                <wp:simplePos x="0" y="0"/>
                <wp:positionH relativeFrom="column">
                  <wp:posOffset>-63500</wp:posOffset>
                </wp:positionH>
                <wp:positionV relativeFrom="paragraph">
                  <wp:posOffset>266065</wp:posOffset>
                </wp:positionV>
                <wp:extent cx="5581650" cy="1162050"/>
                <wp:effectExtent l="6350" t="6350" r="12700" b="12700"/>
                <wp:wrapNone/>
                <wp:docPr id="1" name="矩形 1"/>
                <wp:cNvGraphicFramePr/>
                <a:graphic xmlns:a="http://schemas.openxmlformats.org/drawingml/2006/main">
                  <a:graphicData uri="http://schemas.microsoft.com/office/word/2010/wordprocessingShape">
                    <wps:wsp>
                      <wps:cNvSpPr/>
                      <wps:spPr>
                        <a:xfrm>
                          <a:off x="1005840" y="1972945"/>
                          <a:ext cx="5581650" cy="1162050"/>
                        </a:xfrm>
                        <a:prstGeom prst="rect">
                          <a:avLst/>
                        </a:prstGeom>
                        <a:noFill/>
                        <a:ln w="12700" cap="flat" cmpd="sng" algn="ctr">
                          <a:solidFill>
                            <a:srgbClr val="0000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pt;margin-top:20.95pt;height:91.5pt;width:439.5pt;z-index:251660288;v-text-anchor:middle;mso-width-relative:page;mso-height-relative:page;" filled="f" stroked="t" coordsize="21600,21600" o:gfxdata="UEsDBAoAAAAAAIdO4kAAAAAAAAAAAAAAAAAEAAAAZHJzL1BLAwQUAAAACACHTuJAI+2ox9oAAAAK&#10;AQAADwAAAGRycy9kb3ducmV2LnhtbE2PwU7DMBBE70j8g7VI3Fo7UVo1IU4PQRwQSIjChZsbb5OU&#10;eB3ZTlL+HnOix9kZzb4p9xczsBmd7y1JSNYCGFJjdU+thM+Pp9UOmA+KtBosoYQf9LCvbm9KVWi7&#10;0DvOh9CyWEK+UBK6EMaCc990aJRf2xEpeifrjApRupZrp5ZYbgaeCrHlRvUUP3RqxLrD5vswGQlf&#10;mzN/6+tFTa/Pjy+b2VlRZ1bK+7tEPAALeAn/YfjDj+hQRaajnUh7NkhYJSJuCRKyJAcWA7ttHg9H&#10;CWma5cCrkl9PqH4BUEsDBBQAAAAIAIdO4kBqJxkkawIAAM8EAAAOAAAAZHJzL2Uyb0RvYy54bWyt&#10;VMtuEzEU3SPxD5b3dCZR0kfUpIoaFSFVtFJBrB2PnbHkF7aTSfkZJHZ8BJ+D+A2OPdOmFBZd0MX0&#10;3rlnzr33+DjnF3ujyU6EqJyd09FRTYmw3DXKbub044erN6eUxMRsw7SzYk7vRaQXi9evzjs/E2PX&#10;Ot2IQEBi46zzc9qm5GdVFXkrDItHzguLonTBsIQ0bKomsA7sRlfjuj6uOhcaHxwXMeLtqi/SgTG8&#10;hNBJqbhYOb41wqaeNQjNElaKrfKRLsq0UgqebqSMIhE9p9g0lSeaIF7nZ7U4Z7NNYL5VfBiBvWSE&#10;ZzsZpiyaPlKtWGJkG9RfVEbx4KKT6Yg7U/WLFEWwxah+ps1dy7wou0Dq6B9Fj/+Plr/f3QaiGjiB&#10;EssMDvzX1+8/f3wjo6xN5+MMkDt/G4YsIsyL7mUw+T9WIHt8XdfT0wlUvUd8djI+m0x7bcU+EQ7A&#10;dHo6Op4CwDNidDyukYCzOlD5ENNb4QzJwZwGHF7RlO2uY+qhD5Dc2borpTXes5m2pAPr+KTODRhc&#10;KeEGhMZjs2g3lDC9gd15CoUyOq2a/Hn+OobN+lIHsmPZJOVvmOwPWO69YrHtcaU0wLTNNKLYbRg1&#10;C9dLlaO1a+4hc3C9/6LnVwps1yymWxZgOIyNK5lu8JDaYRc3RJS0Lnz51/uMhw9QpaSDgbHn5y0L&#10;ghL9zsIhZ6NJPo9Uksn0ZIwkPK2sn1bs1lw6rA8XYLoSZnzSD6EMznzCzV3mrigxy9G7V3RILlN/&#10;sXD3uVguCwwu9yxd2zvPM3l/bsttclKVIz2oAyvkBD4vphjuZL5IT/OCOvwOLX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I+2ox9oAAAAKAQAADwAAAAAAAAABACAAAAAiAAAAZHJzL2Rvd25yZXYu&#10;eG1sUEsBAhQAFAAAAAgAh07iQGonGSRrAgAAzwQAAA4AAAAAAAAAAQAgAAAAKQEAAGRycy9lMm9E&#10;b2MueG1sUEsFBgAAAAAGAAYAWQEAAAYGAAAAAA==&#10;">
                <v:fill on="f" focussize="0,0"/>
                <v:stroke weight="1pt" color="#000000" joinstyle="round"/>
                <v:imagedata o:title=""/>
                <o:lock v:ext="edit" aspectratio="f"/>
              </v:rect>
            </w:pict>
          </mc:Fallback>
        </mc:AlternateContent>
      </w:r>
    </w:p>
    <w:p w14:paraId="03B84390">
      <w:pPr>
        <w:pStyle w:val="5"/>
        <w:spacing w:line="440" w:lineRule="exact"/>
        <w:rPr>
          <w:rFonts w:ascii="宋体" w:hAnsi="宋体" w:eastAsia="宋体"/>
          <w:color w:val="000000" w:themeColor="text1"/>
          <w:szCs w:val="28"/>
          <w14:textFill>
            <w14:solidFill>
              <w14:schemeClr w14:val="tx1"/>
            </w14:solidFill>
          </w14:textFill>
        </w:rPr>
      </w:pPr>
      <w:r>
        <w:rPr>
          <w:rFonts w:hint="eastAsia" w:ascii="宋体" w:hAnsi="宋体" w:eastAsia="宋体"/>
          <w:color w:val="000000" w:themeColor="text1"/>
          <w:szCs w:val="28"/>
          <w14:textFill>
            <w14:solidFill>
              <w14:schemeClr w14:val="tx1"/>
            </w14:solidFill>
          </w14:textFill>
        </w:rPr>
        <w:t>项目概况：</w:t>
      </w:r>
    </w:p>
    <w:p w14:paraId="2AC56F2D">
      <w:pPr>
        <w:pStyle w:val="5"/>
        <w:spacing w:line="440" w:lineRule="exact"/>
        <w:ind w:firstLine="482"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b/>
          <w:bCs/>
          <w:color w:val="000000" w:themeColor="text1"/>
          <w:sz w:val="24"/>
          <w:szCs w:val="24"/>
          <w:u w:val="single"/>
          <w:lang w:eastAsia="zh-CN"/>
          <w14:textFill>
            <w14:solidFill>
              <w14:schemeClr w14:val="tx1"/>
            </w14:solidFill>
          </w14:textFill>
        </w:rPr>
        <w:t>南通市小海小学消防水系统整改维修项目</w:t>
      </w:r>
      <w:r>
        <w:rPr>
          <w:rFonts w:hint="eastAsia" w:ascii="宋体" w:hAnsi="宋体" w:eastAsia="宋体"/>
          <w:color w:val="000000" w:themeColor="text1"/>
          <w:sz w:val="24"/>
          <w:szCs w:val="24"/>
          <w14:textFill>
            <w14:solidFill>
              <w14:schemeClr w14:val="tx1"/>
            </w14:solidFill>
          </w14:textFill>
        </w:rPr>
        <w:t>潜在供应商登陆南通开发区教育网（http://www.ntkfqjy.com/），下载询价文件，并于</w:t>
      </w:r>
      <w:r>
        <w:rPr>
          <w:rFonts w:hint="eastAsia" w:ascii="宋体" w:hAnsi="宋体" w:eastAsia="宋体"/>
          <w:color w:val="000000" w:themeColor="text1"/>
          <w:sz w:val="24"/>
          <w:szCs w:val="24"/>
          <w:u w:val="single"/>
          <w14:textFill>
            <w14:solidFill>
              <w14:schemeClr w14:val="tx1"/>
            </w14:solidFill>
          </w14:textFill>
        </w:rPr>
        <w:t>2026年</w:t>
      </w:r>
      <w:r>
        <w:rPr>
          <w:rFonts w:hint="eastAsia" w:ascii="宋体" w:hAnsi="宋体" w:eastAsia="宋体"/>
          <w:color w:val="000000" w:themeColor="text1"/>
          <w:sz w:val="24"/>
          <w:szCs w:val="24"/>
          <w:u w:val="single"/>
          <w:lang w:val="en-US" w:eastAsia="zh-CN"/>
          <w14:textFill>
            <w14:solidFill>
              <w14:schemeClr w14:val="tx1"/>
            </w14:solidFill>
          </w14:textFill>
        </w:rPr>
        <w:t>11</w:t>
      </w:r>
      <w:r>
        <w:rPr>
          <w:rFonts w:hint="eastAsia" w:ascii="宋体" w:hAnsi="宋体" w:eastAsia="宋体"/>
          <w:color w:val="000000" w:themeColor="text1"/>
          <w:sz w:val="24"/>
          <w:szCs w:val="24"/>
          <w:u w:val="single"/>
          <w14:textFill>
            <w14:solidFill>
              <w14:schemeClr w14:val="tx1"/>
            </w14:solidFill>
          </w14:textFill>
        </w:rPr>
        <w:t>月</w:t>
      </w:r>
      <w:r>
        <w:rPr>
          <w:rFonts w:hint="eastAsia" w:ascii="宋体" w:hAnsi="宋体" w:eastAsia="宋体"/>
          <w:color w:val="000000" w:themeColor="text1"/>
          <w:sz w:val="24"/>
          <w:szCs w:val="24"/>
          <w:u w:val="single"/>
          <w:lang w:val="en-US" w:eastAsia="zh-CN"/>
          <w14:textFill>
            <w14:solidFill>
              <w14:schemeClr w14:val="tx1"/>
            </w14:solidFill>
          </w14:textFill>
        </w:rPr>
        <w:t>4</w:t>
      </w:r>
      <w:r>
        <w:rPr>
          <w:rFonts w:hint="eastAsia" w:ascii="宋体" w:hAnsi="宋体" w:eastAsia="宋体"/>
          <w:color w:val="000000" w:themeColor="text1"/>
          <w:sz w:val="24"/>
          <w:szCs w:val="24"/>
          <w:u w:val="single"/>
          <w14:textFill>
            <w14:solidFill>
              <w14:schemeClr w14:val="tx1"/>
            </w14:solidFill>
          </w14:textFill>
        </w:rPr>
        <w:t>日9点30分</w:t>
      </w:r>
      <w:r>
        <w:rPr>
          <w:rFonts w:hint="eastAsia" w:ascii="宋体" w:hAnsi="宋体" w:eastAsia="宋体"/>
          <w:color w:val="000000" w:themeColor="text1"/>
          <w:sz w:val="24"/>
          <w:szCs w:val="24"/>
          <w14:textFill>
            <w14:solidFill>
              <w14:schemeClr w14:val="tx1"/>
            </w14:solidFill>
          </w14:textFill>
        </w:rPr>
        <w:t>（北京时间）前递交响应文件。</w:t>
      </w:r>
    </w:p>
    <w:p w14:paraId="6EAC4989">
      <w:pPr>
        <w:pStyle w:val="5"/>
        <w:spacing w:beforeLines="50" w:line="440" w:lineRule="exact"/>
        <w:ind w:firstLine="480"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受</w:t>
      </w:r>
      <w:r>
        <w:rPr>
          <w:rFonts w:hint="eastAsia" w:ascii="宋体" w:hAnsi="宋体" w:eastAsia="宋体"/>
          <w:b/>
          <w:bCs/>
          <w:color w:val="000000" w:themeColor="text1"/>
          <w:sz w:val="24"/>
          <w:szCs w:val="24"/>
          <w:u w:val="single"/>
          <w14:textFill>
            <w14:solidFill>
              <w14:schemeClr w14:val="tx1"/>
            </w14:solidFill>
          </w14:textFill>
        </w:rPr>
        <w:t xml:space="preserve">南通市小海小学 </w:t>
      </w:r>
      <w:r>
        <w:rPr>
          <w:rFonts w:hint="eastAsia" w:ascii="宋体" w:hAnsi="宋体" w:eastAsia="宋体"/>
          <w:color w:val="000000" w:themeColor="text1"/>
          <w:sz w:val="24"/>
          <w:szCs w:val="24"/>
          <w14:textFill>
            <w14:solidFill>
              <w14:schemeClr w14:val="tx1"/>
            </w14:solidFill>
          </w14:textFill>
        </w:rPr>
        <w:t>的委托，决定就</w:t>
      </w:r>
      <w:r>
        <w:rPr>
          <w:rFonts w:hint="eastAsia" w:ascii="宋体" w:hAnsi="宋体" w:eastAsia="宋体"/>
          <w:b/>
          <w:bCs/>
          <w:color w:val="000000" w:themeColor="text1"/>
          <w:sz w:val="24"/>
          <w:szCs w:val="24"/>
          <w:u w:val="single"/>
          <w:lang w:eastAsia="zh-CN"/>
          <w14:textFill>
            <w14:solidFill>
              <w14:schemeClr w14:val="tx1"/>
            </w14:solidFill>
          </w14:textFill>
        </w:rPr>
        <w:t>南通市小海小学消防水系统整改维修项目</w:t>
      </w:r>
      <w:r>
        <w:rPr>
          <w:rFonts w:hint="eastAsia" w:ascii="宋体" w:hAnsi="宋体" w:eastAsia="宋体"/>
          <w:b/>
          <w:bCs/>
          <w:color w:val="000000" w:themeColor="text1"/>
          <w:sz w:val="24"/>
          <w:szCs w:val="24"/>
          <w:u w:val="single"/>
          <w14:textFill>
            <w14:solidFill>
              <w14:schemeClr w14:val="tx1"/>
            </w14:solidFill>
          </w14:textFill>
        </w:rPr>
        <w:t xml:space="preserve"> </w:t>
      </w:r>
      <w:r>
        <w:rPr>
          <w:rFonts w:hint="eastAsia" w:ascii="宋体" w:hAnsi="宋体" w:eastAsia="宋体"/>
          <w:color w:val="000000" w:themeColor="text1"/>
          <w:sz w:val="24"/>
          <w:szCs w:val="24"/>
          <w14:textFill>
            <w14:solidFill>
              <w14:schemeClr w14:val="tx1"/>
            </w14:solidFill>
          </w14:textFill>
        </w:rPr>
        <w:t>实施询价采购，欢迎符合条件的供应商参加。</w:t>
      </w:r>
    </w:p>
    <w:p w14:paraId="634262B2">
      <w:pPr>
        <w:pStyle w:val="5"/>
        <w:spacing w:line="440" w:lineRule="exact"/>
        <w:ind w:firstLine="482" w:firstLineChars="200"/>
        <w:rPr>
          <w:rFonts w:ascii="宋体" w:hAnsi="宋体" w:eastAsia="宋体"/>
          <w:b/>
          <w:bCs/>
          <w:color w:val="000000" w:themeColor="text1"/>
          <w:sz w:val="24"/>
          <w:szCs w:val="24"/>
          <w14:textFill>
            <w14:solidFill>
              <w14:schemeClr w14:val="tx1"/>
            </w14:solidFill>
          </w14:textFill>
        </w:rPr>
      </w:pPr>
      <w:r>
        <w:rPr>
          <w:rFonts w:hint="eastAsia" w:ascii="宋体" w:hAnsi="宋体" w:eastAsia="宋体"/>
          <w:b/>
          <w:color w:val="000000" w:themeColor="text1"/>
          <w:sz w:val="24"/>
          <w:szCs w:val="24"/>
          <w14:textFill>
            <w14:solidFill>
              <w14:schemeClr w14:val="tx1"/>
            </w14:solidFill>
          </w14:textFill>
        </w:rPr>
        <w:t>一、</w:t>
      </w:r>
      <w:r>
        <w:rPr>
          <w:rFonts w:hint="eastAsia" w:ascii="宋体" w:hAnsi="宋体" w:eastAsia="宋体"/>
          <w:b/>
          <w:bCs/>
          <w:color w:val="000000" w:themeColor="text1"/>
          <w:sz w:val="24"/>
          <w:szCs w:val="24"/>
          <w14:textFill>
            <w14:solidFill>
              <w14:schemeClr w14:val="tx1"/>
            </w14:solidFill>
          </w14:textFill>
        </w:rPr>
        <w:t>项目基本情况：</w:t>
      </w:r>
    </w:p>
    <w:p w14:paraId="3B4D5CD6">
      <w:pPr>
        <w:spacing w:line="440" w:lineRule="exact"/>
        <w:ind w:firstLine="480" w:firstLineChars="200"/>
        <w:rPr>
          <w:rFonts w:hint="eastAsia" w:ascii="宋体" w:hAnsi="宋体" w:eastAsia="宋体"/>
          <w:b/>
          <w:bCs/>
          <w:color w:val="000000" w:themeColor="text1"/>
          <w:sz w:val="24"/>
          <w:szCs w:val="24"/>
          <w:u w:val="single"/>
          <w:lang w:eastAsia="zh-CN"/>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1.项目名称：</w:t>
      </w:r>
      <w:r>
        <w:rPr>
          <w:rFonts w:hint="eastAsia" w:ascii="宋体" w:hAnsi="宋体" w:eastAsia="宋体"/>
          <w:b/>
          <w:bCs/>
          <w:color w:val="000000" w:themeColor="text1"/>
          <w:sz w:val="24"/>
          <w:szCs w:val="24"/>
          <w:u w:val="single"/>
          <w:lang w:eastAsia="zh-CN"/>
          <w14:textFill>
            <w14:solidFill>
              <w14:schemeClr w14:val="tx1"/>
            </w14:solidFill>
          </w14:textFill>
        </w:rPr>
        <w:t>南通市小海小学消防水系统整改维修项目</w:t>
      </w:r>
    </w:p>
    <w:p w14:paraId="61DB3266">
      <w:pPr>
        <w:widowControl/>
        <w:snapToGrid w:val="0"/>
        <w:spacing w:line="440" w:lineRule="exact"/>
        <w:ind w:firstLine="480" w:firstLineChars="200"/>
        <w:jc w:val="left"/>
        <w:rPr>
          <w:rFonts w:ascii="宋体" w:hAnsi="宋体" w:eastAsia="宋体"/>
          <w:color w:val="000000" w:themeColor="text1"/>
          <w:sz w:val="24"/>
          <w:szCs w:val="24"/>
          <w14:textFill>
            <w14:solidFill>
              <w14:schemeClr w14:val="tx1"/>
            </w14:solidFill>
          </w14:textFill>
        </w:rPr>
      </w:pPr>
      <w:r>
        <w:rPr>
          <w:rFonts w:ascii="宋体" w:hAnsi="宋体" w:eastAsia="宋体"/>
          <w:color w:val="000000" w:themeColor="text1"/>
          <w:sz w:val="24"/>
          <w:szCs w:val="24"/>
          <w14:textFill>
            <w14:solidFill>
              <w14:schemeClr w14:val="tx1"/>
            </w14:solidFill>
          </w14:textFill>
        </w:rPr>
        <w:t>2</w:t>
      </w:r>
      <w:r>
        <w:rPr>
          <w:rFonts w:hint="eastAsia" w:ascii="宋体" w:hAnsi="宋体" w:eastAsia="宋体"/>
          <w:color w:val="000000" w:themeColor="text1"/>
          <w:sz w:val="24"/>
          <w:szCs w:val="24"/>
          <w14:textFill>
            <w14:solidFill>
              <w14:schemeClr w14:val="tx1"/>
            </w14:solidFill>
          </w14:textFill>
        </w:rPr>
        <w:t>.采购方式：询价</w:t>
      </w:r>
    </w:p>
    <w:p w14:paraId="63B6659E">
      <w:pPr>
        <w:widowControl/>
        <w:snapToGrid w:val="0"/>
        <w:spacing w:line="440" w:lineRule="exact"/>
        <w:ind w:firstLine="480" w:firstLineChars="200"/>
        <w:jc w:val="left"/>
        <w:rPr>
          <w:rFonts w:ascii="宋体" w:hAnsi="宋体" w:eastAsia="宋体"/>
          <w:color w:val="000000" w:themeColor="text1"/>
          <w:sz w:val="24"/>
          <w:szCs w:val="24"/>
          <w14:textFill>
            <w14:solidFill>
              <w14:schemeClr w14:val="tx1"/>
            </w14:solidFill>
          </w14:textFill>
        </w:rPr>
      </w:pPr>
      <w:r>
        <w:rPr>
          <w:rFonts w:ascii="宋体" w:hAnsi="宋体" w:eastAsia="宋体"/>
          <w:color w:val="000000" w:themeColor="text1"/>
          <w:sz w:val="24"/>
          <w:szCs w:val="24"/>
          <w14:textFill>
            <w14:solidFill>
              <w14:schemeClr w14:val="tx1"/>
            </w14:solidFill>
          </w14:textFill>
        </w:rPr>
        <w:t>3</w:t>
      </w:r>
      <w:r>
        <w:rPr>
          <w:rFonts w:hint="eastAsia" w:ascii="宋体" w:hAnsi="宋体" w:eastAsia="宋体"/>
          <w:color w:val="000000" w:themeColor="text1"/>
          <w:sz w:val="24"/>
          <w:szCs w:val="24"/>
          <w14:textFill>
            <w14:solidFill>
              <w14:schemeClr w14:val="tx1"/>
            </w14:solidFill>
          </w14:textFill>
        </w:rPr>
        <w:t>.预算金额：</w:t>
      </w:r>
      <w:r>
        <w:rPr>
          <w:rFonts w:hint="eastAsia" w:ascii="宋体" w:hAnsi="宋体" w:eastAsia="宋体"/>
          <w:color w:val="000000" w:themeColor="text1"/>
          <w:sz w:val="24"/>
          <w:szCs w:val="24"/>
          <w:lang w:val="en-US" w:eastAsia="zh-CN"/>
          <w14:textFill>
            <w14:solidFill>
              <w14:schemeClr w14:val="tx1"/>
            </w14:solidFill>
          </w14:textFill>
        </w:rPr>
        <w:t>49800</w:t>
      </w:r>
      <w:r>
        <w:rPr>
          <w:rFonts w:hint="eastAsia" w:ascii="宋体" w:hAnsi="宋体" w:eastAsia="宋体"/>
          <w:color w:val="000000" w:themeColor="text1"/>
          <w:sz w:val="24"/>
          <w:szCs w:val="24"/>
          <w14:textFill>
            <w14:solidFill>
              <w14:schemeClr w14:val="tx1"/>
            </w14:solidFill>
          </w14:textFill>
        </w:rPr>
        <w:t>元</w:t>
      </w:r>
    </w:p>
    <w:p w14:paraId="749D5976">
      <w:pPr>
        <w:widowControl/>
        <w:snapToGrid w:val="0"/>
        <w:spacing w:line="440" w:lineRule="exact"/>
        <w:ind w:firstLine="480" w:firstLineChars="200"/>
        <w:jc w:val="left"/>
        <w:rPr>
          <w:rFonts w:ascii="宋体" w:hAnsi="宋体" w:eastAsia="宋体" w:cs="Arial"/>
          <w:bCs/>
          <w:color w:val="000000" w:themeColor="text1"/>
          <w:kern w:val="0"/>
          <w:sz w:val="24"/>
          <w14:textFill>
            <w14:solidFill>
              <w14:schemeClr w14:val="tx1"/>
            </w14:solidFill>
          </w14:textFill>
        </w:rPr>
      </w:pPr>
      <w:r>
        <w:rPr>
          <w:rFonts w:ascii="宋体" w:hAnsi="宋体" w:eastAsia="宋体"/>
          <w:color w:val="000000" w:themeColor="text1"/>
          <w:sz w:val="24"/>
          <w:szCs w:val="24"/>
          <w14:textFill>
            <w14:solidFill>
              <w14:schemeClr w14:val="tx1"/>
            </w14:solidFill>
          </w14:textFill>
        </w:rPr>
        <w:t>4</w:t>
      </w:r>
      <w:r>
        <w:rPr>
          <w:rFonts w:hint="eastAsia" w:ascii="宋体" w:hAnsi="宋体" w:eastAsia="宋体"/>
          <w:color w:val="000000" w:themeColor="text1"/>
          <w:sz w:val="24"/>
          <w:szCs w:val="24"/>
          <w14:textFill>
            <w14:solidFill>
              <w14:schemeClr w14:val="tx1"/>
            </w14:solidFill>
          </w14:textFill>
        </w:rPr>
        <w:t>.最高限价：</w:t>
      </w:r>
      <w:r>
        <w:rPr>
          <w:rFonts w:hint="eastAsia" w:ascii="宋体" w:hAnsi="宋体" w:eastAsia="宋体"/>
          <w:color w:val="000000" w:themeColor="text1"/>
          <w:sz w:val="24"/>
          <w:szCs w:val="24"/>
          <w:lang w:val="en-US" w:eastAsia="zh-CN"/>
          <w14:textFill>
            <w14:solidFill>
              <w14:schemeClr w14:val="tx1"/>
            </w14:solidFill>
          </w14:textFill>
        </w:rPr>
        <w:t>49800</w:t>
      </w:r>
      <w:r>
        <w:rPr>
          <w:rFonts w:hint="eastAsia" w:ascii="宋体" w:hAnsi="宋体" w:eastAsia="宋体"/>
          <w:color w:val="000000" w:themeColor="text1"/>
          <w:sz w:val="24"/>
          <w:szCs w:val="24"/>
          <w14:textFill>
            <w14:solidFill>
              <w14:schemeClr w14:val="tx1"/>
            </w14:solidFill>
          </w14:textFill>
        </w:rPr>
        <w:t>元</w:t>
      </w:r>
      <w:r>
        <w:rPr>
          <w:rFonts w:hint="eastAsia" w:ascii="宋体" w:hAnsi="宋体" w:eastAsia="宋体" w:cs="Arial"/>
          <w:color w:val="000000" w:themeColor="text1"/>
          <w:kern w:val="0"/>
          <w:sz w:val="24"/>
          <w14:textFill>
            <w14:solidFill>
              <w14:schemeClr w14:val="tx1"/>
            </w14:solidFill>
          </w14:textFill>
        </w:rPr>
        <w:t>，</w:t>
      </w:r>
      <w:r>
        <w:rPr>
          <w:rFonts w:hint="eastAsia" w:ascii="宋体" w:hAnsi="宋体" w:eastAsia="宋体"/>
          <w:b/>
          <w:color w:val="000000" w:themeColor="text1"/>
          <w:sz w:val="24"/>
          <w:szCs w:val="24"/>
          <w14:textFill>
            <w14:solidFill>
              <w14:schemeClr w14:val="tx1"/>
            </w14:solidFill>
          </w14:textFill>
        </w:rPr>
        <w:t>报价超过最高限价的为无效投标</w:t>
      </w:r>
      <w:r>
        <w:rPr>
          <w:rFonts w:hint="eastAsia" w:ascii="宋体" w:hAnsi="宋体" w:eastAsia="宋体"/>
          <w:color w:val="000000" w:themeColor="text1"/>
          <w:sz w:val="24"/>
          <w:szCs w:val="24"/>
          <w14:textFill>
            <w14:solidFill>
              <w14:schemeClr w14:val="tx1"/>
            </w14:solidFill>
          </w14:textFill>
        </w:rPr>
        <w:t>。</w:t>
      </w:r>
    </w:p>
    <w:p w14:paraId="2799A407">
      <w:pPr>
        <w:spacing w:line="440" w:lineRule="exact"/>
        <w:ind w:firstLine="480" w:firstLineChars="200"/>
        <w:rPr>
          <w:rFonts w:ascii="宋体" w:hAnsi="宋体" w:eastAsia="宋体"/>
          <w:color w:val="000000" w:themeColor="text1"/>
          <w:sz w:val="24"/>
          <w:szCs w:val="24"/>
          <w14:textFill>
            <w14:solidFill>
              <w14:schemeClr w14:val="tx1"/>
            </w14:solidFill>
          </w14:textFill>
        </w:rPr>
      </w:pPr>
      <w:r>
        <w:rPr>
          <w:rFonts w:ascii="宋体" w:hAnsi="宋体" w:eastAsia="宋体"/>
          <w:color w:val="000000" w:themeColor="text1"/>
          <w:sz w:val="24"/>
          <w:szCs w:val="24"/>
          <w14:textFill>
            <w14:solidFill>
              <w14:schemeClr w14:val="tx1"/>
            </w14:solidFill>
          </w14:textFill>
        </w:rPr>
        <w:t>5</w:t>
      </w:r>
      <w:r>
        <w:rPr>
          <w:rFonts w:hint="eastAsia" w:ascii="宋体" w:hAnsi="宋体" w:eastAsia="宋体"/>
          <w:color w:val="000000" w:themeColor="text1"/>
          <w:sz w:val="24"/>
          <w:szCs w:val="24"/>
          <w14:textFill>
            <w14:solidFill>
              <w14:schemeClr w14:val="tx1"/>
            </w14:solidFill>
          </w14:textFill>
        </w:rPr>
        <w:t>.采购需求：详见附件项目需求</w:t>
      </w:r>
    </w:p>
    <w:p w14:paraId="27965147">
      <w:pPr>
        <w:widowControl/>
        <w:snapToGrid w:val="0"/>
        <w:spacing w:line="440" w:lineRule="exact"/>
        <w:ind w:firstLine="480" w:firstLineChars="200"/>
        <w:jc w:val="left"/>
        <w:rPr>
          <w:rFonts w:hint="eastAsia" w:ascii="宋体" w:hAnsi="宋体" w:eastAsia="宋体"/>
          <w:color w:val="000000" w:themeColor="text1"/>
          <w:sz w:val="24"/>
          <w:szCs w:val="24"/>
          <w14:textFill>
            <w14:solidFill>
              <w14:schemeClr w14:val="tx1"/>
            </w14:solidFill>
          </w14:textFill>
        </w:rPr>
      </w:pPr>
      <w:r>
        <w:rPr>
          <w:rFonts w:ascii="宋体" w:hAnsi="宋体" w:eastAsia="宋体"/>
          <w:color w:val="000000" w:themeColor="text1"/>
          <w:sz w:val="24"/>
          <w:szCs w:val="24"/>
          <w14:textFill>
            <w14:solidFill>
              <w14:schemeClr w14:val="tx1"/>
            </w14:solidFill>
          </w14:textFill>
        </w:rPr>
        <w:t>6</w:t>
      </w:r>
      <w:r>
        <w:rPr>
          <w:rFonts w:hint="eastAsia" w:ascii="宋体" w:hAnsi="宋体" w:eastAsia="宋体"/>
          <w:color w:val="000000" w:themeColor="text1"/>
          <w:sz w:val="24"/>
          <w:szCs w:val="24"/>
          <w14:textFill>
            <w14:solidFill>
              <w14:schemeClr w14:val="tx1"/>
            </w14:solidFill>
          </w14:textFill>
        </w:rPr>
        <w:t>.工期：自合同签订之日起</w:t>
      </w:r>
      <w:r>
        <w:rPr>
          <w:rFonts w:hint="eastAsia" w:ascii="宋体" w:hAnsi="宋体" w:eastAsia="宋体"/>
          <w:color w:val="000000" w:themeColor="text1"/>
          <w:sz w:val="24"/>
          <w:szCs w:val="24"/>
          <w:lang w:val="en-US" w:eastAsia="zh-CN"/>
          <w14:textFill>
            <w14:solidFill>
              <w14:schemeClr w14:val="tx1"/>
            </w14:solidFill>
          </w14:textFill>
        </w:rPr>
        <w:t>20</w:t>
      </w:r>
      <w:r>
        <w:rPr>
          <w:rFonts w:hint="eastAsia" w:ascii="宋体" w:hAnsi="宋体" w:eastAsia="宋体"/>
          <w:color w:val="000000" w:themeColor="text1"/>
          <w:sz w:val="24"/>
          <w:szCs w:val="24"/>
          <w14:textFill>
            <w14:solidFill>
              <w14:schemeClr w14:val="tx1"/>
            </w14:solidFill>
          </w14:textFill>
        </w:rPr>
        <w:t>日历天内完成施工、安装、调试并通过验收。</w:t>
      </w:r>
    </w:p>
    <w:p w14:paraId="357D514C">
      <w:pPr>
        <w:widowControl/>
        <w:snapToGrid w:val="0"/>
        <w:spacing w:line="440" w:lineRule="exact"/>
        <w:ind w:firstLine="480" w:firstLineChars="200"/>
        <w:jc w:val="left"/>
        <w:rPr>
          <w:rFonts w:hint="default" w:ascii="宋体" w:hAnsi="宋体" w:eastAsia="宋体"/>
          <w:color w:val="000000" w:themeColor="text1"/>
          <w:sz w:val="24"/>
          <w:szCs w:val="24"/>
          <w:lang w:val="en-US" w:eastAsia="zh-CN"/>
          <w14:textFill>
            <w14:solidFill>
              <w14:schemeClr w14:val="tx1"/>
            </w14:solidFill>
          </w14:textFill>
        </w:rPr>
      </w:pPr>
      <w:r>
        <w:rPr>
          <w:rFonts w:hint="eastAsia" w:ascii="宋体" w:hAnsi="宋体" w:eastAsia="宋体"/>
          <w:color w:val="000000" w:themeColor="text1"/>
          <w:sz w:val="24"/>
          <w:szCs w:val="24"/>
          <w:lang w:val="en-US" w:eastAsia="zh-CN"/>
          <w14:textFill>
            <w14:solidFill>
              <w14:schemeClr w14:val="tx1"/>
            </w14:solidFill>
          </w14:textFill>
        </w:rPr>
        <w:t>7.保修期：自工程竣工验收合格之日起2年。</w:t>
      </w:r>
    </w:p>
    <w:p w14:paraId="5F6A4B7C">
      <w:pPr>
        <w:spacing w:line="440" w:lineRule="exact"/>
        <w:ind w:firstLine="482" w:firstLineChars="200"/>
        <w:rPr>
          <w:rFonts w:ascii="宋体" w:hAnsi="宋体" w:eastAsia="宋体"/>
          <w:b/>
          <w:color w:val="000000" w:themeColor="text1"/>
          <w:sz w:val="24"/>
          <w:szCs w:val="24"/>
          <w14:textFill>
            <w14:solidFill>
              <w14:schemeClr w14:val="tx1"/>
            </w14:solidFill>
          </w14:textFill>
        </w:rPr>
      </w:pPr>
      <w:r>
        <w:rPr>
          <w:rFonts w:hint="eastAsia" w:ascii="宋体" w:hAnsi="宋体" w:eastAsia="宋体"/>
          <w:b/>
          <w:color w:val="000000" w:themeColor="text1"/>
          <w:sz w:val="24"/>
          <w:szCs w:val="24"/>
          <w14:textFill>
            <w14:solidFill>
              <w14:schemeClr w14:val="tx1"/>
            </w14:solidFill>
          </w14:textFill>
        </w:rPr>
        <w:t>二、供应商资格要求：</w:t>
      </w:r>
    </w:p>
    <w:p w14:paraId="0300EBE3">
      <w:pPr>
        <w:pStyle w:val="11"/>
        <w:ind w:firstLine="482"/>
        <w:rPr>
          <w:rFonts w:eastAsia="宋体" w:cs="宋体"/>
          <w:b/>
          <w:bCs/>
          <w:color w:val="000000" w:themeColor="text1"/>
          <w:kern w:val="0"/>
          <w:shd w:val="clear" w:color="auto" w:fill="FFFFFF"/>
          <w14:textFill>
            <w14:solidFill>
              <w14:schemeClr w14:val="tx1"/>
            </w14:solidFill>
          </w14:textFill>
        </w:rPr>
      </w:pPr>
      <w:r>
        <w:rPr>
          <w:rFonts w:hint="eastAsia" w:eastAsia="宋体" w:cs="宋体"/>
          <w:b/>
          <w:bCs/>
          <w:color w:val="000000" w:themeColor="text1"/>
          <w:kern w:val="0"/>
          <w:shd w:val="clear" w:color="auto" w:fill="FFFFFF"/>
          <w14:textFill>
            <w14:solidFill>
              <w14:schemeClr w14:val="tx1"/>
            </w14:solidFill>
          </w14:textFill>
        </w:rPr>
        <w:t>（一）基本要求</w:t>
      </w:r>
    </w:p>
    <w:p w14:paraId="1020C0FD">
      <w:pPr>
        <w:pStyle w:val="11"/>
        <w:ind w:firstLine="480"/>
        <w:rPr>
          <w:rFonts w:hint="eastAsia" w:eastAsia="宋体" w:cs="宋体"/>
          <w:color w:val="000000" w:themeColor="text1"/>
          <w:kern w:val="0"/>
          <w:highlight w:val="none"/>
          <w:shd w:val="clear" w:color="auto" w:fill="FFFFFF"/>
          <w:lang w:eastAsia="zh-CN"/>
          <w14:textFill>
            <w14:solidFill>
              <w14:schemeClr w14:val="tx1"/>
            </w14:solidFill>
          </w14:textFill>
        </w:rPr>
      </w:pPr>
      <w:r>
        <w:rPr>
          <w:rFonts w:hint="eastAsia" w:eastAsia="宋体" w:cs="宋体"/>
          <w:color w:val="000000" w:themeColor="text1"/>
          <w:kern w:val="0"/>
          <w:highlight w:val="none"/>
          <w:shd w:val="clear" w:color="auto" w:fill="FFFFFF"/>
          <w14:textFill>
            <w14:solidFill>
              <w14:schemeClr w14:val="tx1"/>
            </w14:solidFill>
          </w14:textFill>
        </w:rPr>
        <w:t>满足《中华人民共和国政府采购法》第二十二条规定</w:t>
      </w:r>
      <w:r>
        <w:rPr>
          <w:rFonts w:hint="eastAsia" w:eastAsia="宋体" w:cs="宋体"/>
          <w:color w:val="000000" w:themeColor="text1"/>
          <w:kern w:val="0"/>
          <w:highlight w:val="none"/>
          <w:shd w:val="clear" w:color="auto" w:fill="FFFFFF"/>
          <w:lang w:eastAsia="zh-CN"/>
          <w14:textFill>
            <w14:solidFill>
              <w14:schemeClr w14:val="tx1"/>
            </w14:solidFill>
          </w14:textFill>
        </w:rPr>
        <w:t>。</w:t>
      </w:r>
    </w:p>
    <w:p w14:paraId="2ED240A5">
      <w:pPr>
        <w:pStyle w:val="11"/>
        <w:ind w:firstLine="482"/>
        <w:rPr>
          <w:rFonts w:eastAsia="宋体" w:cs="宋体"/>
          <w:b/>
          <w:bCs/>
          <w:color w:val="000000" w:themeColor="text1"/>
          <w:kern w:val="0"/>
          <w:shd w:val="clear" w:color="auto" w:fill="FFFFFF"/>
          <w14:textFill>
            <w14:solidFill>
              <w14:schemeClr w14:val="tx1"/>
            </w14:solidFill>
          </w14:textFill>
        </w:rPr>
      </w:pPr>
      <w:r>
        <w:rPr>
          <w:rFonts w:hint="eastAsia" w:eastAsia="宋体" w:cs="宋体"/>
          <w:b/>
          <w:bCs/>
          <w:color w:val="000000" w:themeColor="text1"/>
          <w:kern w:val="0"/>
          <w:shd w:val="clear" w:color="auto" w:fill="FFFFFF"/>
          <w14:textFill>
            <w14:solidFill>
              <w14:schemeClr w14:val="tx1"/>
            </w14:solidFill>
          </w14:textFill>
        </w:rPr>
        <w:t>（二）信用要求</w:t>
      </w:r>
    </w:p>
    <w:p w14:paraId="0A79DCAC">
      <w:pPr>
        <w:pStyle w:val="11"/>
        <w:ind w:firstLine="480"/>
        <w:rPr>
          <w:rFonts w:eastAsia="宋体" w:cs="宋体"/>
          <w:color w:val="000000" w:themeColor="text1"/>
          <w:kern w:val="0"/>
          <w:shd w:val="clear" w:color="auto" w:fill="FFFFFF"/>
          <w14:textFill>
            <w14:solidFill>
              <w14:schemeClr w14:val="tx1"/>
            </w14:solidFill>
          </w14:textFill>
        </w:rPr>
      </w:pPr>
      <w:r>
        <w:rPr>
          <w:rFonts w:hint="eastAsia" w:eastAsia="宋体" w:cs="宋体"/>
          <w:color w:val="000000" w:themeColor="text1"/>
          <w:kern w:val="0"/>
          <w:shd w:val="clear" w:color="auto" w:fill="FFFFFF"/>
          <w14:textFill>
            <w14:solidFill>
              <w14:schemeClr w14:val="tx1"/>
            </w14:solidFill>
          </w14:textFill>
        </w:rPr>
        <w:t>响应供应商未被“信用中国”网站、中国政府采购网、国家企业信用信息公示系统列入失信被执行人、重大税收违法案件当事人名单、政府采购严重违法失信行为记录名单、异常经营名录、严重违法失信企业名单。</w:t>
      </w:r>
    </w:p>
    <w:p w14:paraId="4B6FCF29">
      <w:pPr>
        <w:pStyle w:val="11"/>
        <w:ind w:firstLine="482"/>
        <w:rPr>
          <w:rFonts w:eastAsia="宋体" w:cs="宋体"/>
          <w:b/>
          <w:bCs/>
          <w:color w:val="000000" w:themeColor="text1"/>
          <w:kern w:val="0"/>
          <w:shd w:val="clear" w:color="auto" w:fill="FFFFFF"/>
          <w14:textFill>
            <w14:solidFill>
              <w14:schemeClr w14:val="tx1"/>
            </w14:solidFill>
          </w14:textFill>
        </w:rPr>
      </w:pPr>
      <w:r>
        <w:rPr>
          <w:rFonts w:hint="eastAsia" w:eastAsia="宋体" w:cs="宋体"/>
          <w:b/>
          <w:bCs/>
          <w:color w:val="000000" w:themeColor="text1"/>
          <w:kern w:val="0"/>
          <w:shd w:val="clear" w:color="auto" w:fill="FFFFFF"/>
          <w14:textFill>
            <w14:solidFill>
              <w14:schemeClr w14:val="tx1"/>
            </w14:solidFill>
          </w14:textFill>
        </w:rPr>
        <w:t>（三）其他资格条件要求</w:t>
      </w:r>
    </w:p>
    <w:p w14:paraId="26CAC200">
      <w:pPr>
        <w:pStyle w:val="11"/>
        <w:ind w:firstLine="480"/>
        <w:rPr>
          <w:rFonts w:hint="eastAsia" w:eastAsia="宋体" w:cs="宋体"/>
          <w:color w:val="000000" w:themeColor="text1"/>
          <w:kern w:val="0"/>
          <w:shd w:val="clear" w:color="auto" w:fill="FFFFFF"/>
          <w14:textFill>
            <w14:solidFill>
              <w14:schemeClr w14:val="tx1"/>
            </w14:solidFill>
          </w14:textFill>
        </w:rPr>
      </w:pPr>
      <w:r>
        <w:rPr>
          <w:rFonts w:hint="eastAsia" w:eastAsia="宋体" w:cs="宋体"/>
          <w:color w:val="000000" w:themeColor="text1"/>
          <w:kern w:val="0"/>
          <w:shd w:val="clear" w:color="auto" w:fill="FFFFFF"/>
          <w14:textFill>
            <w14:solidFill>
              <w14:schemeClr w14:val="tx1"/>
            </w14:solidFill>
          </w14:textFill>
        </w:rPr>
        <w:t>1.提供法定代表人身份证明及本人身份证复印件；非法定代表人参加的，还必须提供法定代表人签字或盖章的授权委托书及被授权人本人的身份证复印件。</w:t>
      </w:r>
    </w:p>
    <w:p w14:paraId="18034D83">
      <w:pPr>
        <w:pStyle w:val="11"/>
        <w:ind w:firstLine="480"/>
        <w:rPr>
          <w:rFonts w:hint="eastAsia" w:eastAsia="宋体" w:cs="宋体"/>
          <w:color w:val="000000" w:themeColor="text1"/>
          <w:kern w:val="0"/>
          <w:shd w:val="clear" w:color="auto" w:fill="FFFFFF"/>
          <w14:textFill>
            <w14:solidFill>
              <w14:schemeClr w14:val="tx1"/>
            </w14:solidFill>
          </w14:textFill>
        </w:rPr>
      </w:pPr>
      <w:r>
        <w:rPr>
          <w:rFonts w:hint="eastAsia" w:eastAsia="宋体" w:cs="宋体"/>
          <w:color w:val="000000" w:themeColor="text1"/>
          <w:kern w:val="0"/>
          <w:shd w:val="clear" w:color="auto" w:fill="FFFFFF"/>
          <w14:textFill>
            <w14:solidFill>
              <w14:schemeClr w14:val="tx1"/>
            </w14:solidFill>
          </w14:textFill>
        </w:rPr>
        <w:t>2.供应商须为境内注册企业法人，营业执照经营范围含消防设施工程施工、消防设备维修或相关的内容；</w:t>
      </w:r>
    </w:p>
    <w:p w14:paraId="11C67083">
      <w:pPr>
        <w:pStyle w:val="11"/>
        <w:ind w:firstLine="480"/>
        <w:rPr>
          <w:rFonts w:hint="eastAsia" w:eastAsia="宋体" w:cs="宋体"/>
          <w:color w:val="000000" w:themeColor="text1"/>
          <w:kern w:val="0"/>
          <w:shd w:val="clear" w:color="auto" w:fill="FFFFFF"/>
          <w14:textFill>
            <w14:solidFill>
              <w14:schemeClr w14:val="tx1"/>
            </w14:solidFill>
          </w14:textFill>
        </w:rPr>
      </w:pPr>
      <w:r>
        <w:rPr>
          <w:rFonts w:hint="eastAsia" w:eastAsia="宋体" w:cs="宋体"/>
          <w:color w:val="000000" w:themeColor="text1"/>
          <w:kern w:val="0"/>
          <w:shd w:val="clear" w:color="auto" w:fill="FFFFFF"/>
          <w:lang w:val="en-US" w:eastAsia="zh-CN"/>
          <w14:textFill>
            <w14:solidFill>
              <w14:schemeClr w14:val="tx1"/>
            </w14:solidFill>
          </w14:textFill>
        </w:rPr>
        <w:t>3.</w:t>
      </w:r>
      <w:r>
        <w:rPr>
          <w:rFonts w:hint="eastAsia" w:eastAsia="宋体" w:cs="宋体"/>
          <w:color w:val="000000" w:themeColor="text1"/>
          <w:kern w:val="0"/>
          <w:shd w:val="clear" w:color="auto" w:fill="FFFFFF"/>
          <w14:textFill>
            <w14:solidFill>
              <w14:schemeClr w14:val="tx1"/>
            </w14:solidFill>
          </w14:textFill>
        </w:rPr>
        <w:t>供应商须具有消防设施工程专业承包二级及以上资质，并取得有效的安全生产许可证；</w:t>
      </w:r>
    </w:p>
    <w:p w14:paraId="247731AB">
      <w:pPr>
        <w:pStyle w:val="11"/>
        <w:ind w:firstLine="480"/>
        <w:rPr>
          <w:rFonts w:eastAsia="宋体"/>
          <w:color w:val="000000" w:themeColor="text1"/>
          <w14:textFill>
            <w14:solidFill>
              <w14:schemeClr w14:val="tx1"/>
            </w14:solidFill>
          </w14:textFill>
        </w:rPr>
      </w:pPr>
      <w:r>
        <w:rPr>
          <w:rFonts w:hint="eastAsia" w:eastAsia="宋体" w:cs="宋体"/>
          <w:color w:val="000000" w:themeColor="text1"/>
          <w:kern w:val="0"/>
          <w:shd w:val="clear" w:color="auto" w:fill="FFFFFF"/>
          <w:lang w:val="en-US" w:eastAsia="zh-CN"/>
          <w14:textFill>
            <w14:solidFill>
              <w14:schemeClr w14:val="tx1"/>
            </w14:solidFill>
          </w14:textFill>
        </w:rPr>
        <w:t>4.</w:t>
      </w:r>
      <w:r>
        <w:rPr>
          <w:rFonts w:hint="eastAsia" w:eastAsia="宋体" w:cs="宋体"/>
          <w:color w:val="000000" w:themeColor="text1"/>
          <w:kern w:val="0"/>
          <w:shd w:val="clear" w:color="auto" w:fill="FFFFFF"/>
          <w14:textFill>
            <w14:solidFill>
              <w14:schemeClr w14:val="tx1"/>
            </w14:solidFill>
          </w14:textFill>
        </w:rPr>
        <w:t>法定代表人为同一个人的两个及两个以上法人，母公司、全资子公司及其控股公司，都不得在同一采购项目或同一标段中同时参加投标，一经发现，将视同围标处理。</w:t>
      </w:r>
    </w:p>
    <w:p w14:paraId="069677E1">
      <w:pPr>
        <w:spacing w:line="440" w:lineRule="exact"/>
        <w:ind w:firstLine="482" w:firstLineChars="200"/>
        <w:rPr>
          <w:rFonts w:ascii="宋体" w:hAnsi="宋体" w:eastAsia="宋体"/>
          <w:b/>
          <w:color w:val="000000" w:themeColor="text1"/>
          <w:sz w:val="24"/>
          <w:szCs w:val="24"/>
          <w14:textFill>
            <w14:solidFill>
              <w14:schemeClr w14:val="tx1"/>
            </w14:solidFill>
          </w14:textFill>
        </w:rPr>
      </w:pPr>
      <w:r>
        <w:rPr>
          <w:rFonts w:hint="eastAsia" w:ascii="宋体" w:hAnsi="宋体" w:eastAsia="宋体"/>
          <w:b/>
          <w:color w:val="000000" w:themeColor="text1"/>
          <w:sz w:val="24"/>
          <w:szCs w:val="24"/>
          <w14:textFill>
            <w14:solidFill>
              <w14:schemeClr w14:val="tx1"/>
            </w14:solidFill>
          </w14:textFill>
        </w:rPr>
        <w:t>三、获取采购文件</w:t>
      </w:r>
    </w:p>
    <w:p w14:paraId="554614F3">
      <w:pPr>
        <w:pStyle w:val="10"/>
        <w:shd w:val="clear" w:color="auto" w:fill="FFFFFF"/>
        <w:spacing w:before="0" w:beforeAutospacing="0" w:after="0" w:afterAutospacing="0" w:line="440" w:lineRule="exact"/>
        <w:ind w:firstLine="556"/>
        <w:jc w:val="both"/>
        <w:rPr>
          <w:rFonts w:cs="微软雅黑"/>
          <w:color w:val="000000" w:themeColor="text1"/>
          <w:sz w:val="21"/>
          <w:szCs w:val="21"/>
          <w14:textFill>
            <w14:solidFill>
              <w14:schemeClr w14:val="tx1"/>
            </w14:solidFill>
          </w14:textFill>
        </w:rPr>
      </w:pPr>
      <w:r>
        <w:rPr>
          <w:rFonts w:hint="eastAsia" w:cs="Times New Roman"/>
          <w:b/>
          <w:bCs/>
          <w:color w:val="000000" w:themeColor="text1"/>
          <w:kern w:val="2"/>
          <w14:textFill>
            <w14:solidFill>
              <w14:schemeClr w14:val="tx1"/>
            </w14:solidFill>
          </w14:textFill>
        </w:rPr>
        <w:t>下载询价文件：</w:t>
      </w:r>
      <w:r>
        <w:rPr>
          <w:rFonts w:hint="eastAsia" w:cs="Times New Roman"/>
          <w:color w:val="000000" w:themeColor="text1"/>
          <w:kern w:val="2"/>
          <w14:textFill>
            <w14:solidFill>
              <w14:schemeClr w14:val="tx1"/>
            </w14:solidFill>
          </w14:textFill>
        </w:rPr>
        <w:t>供应商登陆南通</w:t>
      </w:r>
      <w:r>
        <w:rPr>
          <w:rFonts w:hint="eastAsia"/>
          <w:color w:val="000000" w:themeColor="text1"/>
          <w14:textFill>
            <w14:solidFill>
              <w14:schemeClr w14:val="tx1"/>
            </w14:solidFill>
          </w14:textFill>
        </w:rPr>
        <w:t>开发区教育网</w:t>
      </w:r>
      <w:r>
        <w:rPr>
          <w:rFonts w:hint="eastAsia" w:cs="Times New Roman"/>
          <w:color w:val="000000" w:themeColor="text1"/>
          <w:kern w:val="2"/>
          <w14:textFill>
            <w14:solidFill>
              <w14:schemeClr w14:val="tx1"/>
            </w14:solidFill>
          </w14:textFill>
        </w:rPr>
        <w:t>（http://www.ntkfqjy.com/），自行下载询价文件。</w:t>
      </w:r>
    </w:p>
    <w:p w14:paraId="57CBA373">
      <w:pPr>
        <w:pStyle w:val="10"/>
        <w:shd w:val="clear" w:color="auto" w:fill="FFFFFF"/>
        <w:spacing w:before="0" w:beforeAutospacing="0" w:after="0" w:afterAutospacing="0" w:line="440" w:lineRule="exact"/>
        <w:ind w:firstLine="482" w:firstLineChars="200"/>
        <w:jc w:val="both"/>
        <w:rPr>
          <w:rFonts w:cs="Times New Roman"/>
          <w:b/>
          <w:color w:val="000000" w:themeColor="text1"/>
          <w:kern w:val="2"/>
          <w14:textFill>
            <w14:solidFill>
              <w14:schemeClr w14:val="tx1"/>
            </w14:solidFill>
          </w14:textFill>
        </w:rPr>
      </w:pPr>
      <w:r>
        <w:rPr>
          <w:rFonts w:hint="eastAsia" w:cs="Times New Roman"/>
          <w:b/>
          <w:color w:val="000000" w:themeColor="text1"/>
          <w:kern w:val="2"/>
          <w14:textFill>
            <w14:solidFill>
              <w14:schemeClr w14:val="tx1"/>
            </w14:solidFill>
          </w14:textFill>
        </w:rPr>
        <w:t>四、询价文件的递交</w:t>
      </w:r>
    </w:p>
    <w:p w14:paraId="0DC328EC">
      <w:pPr>
        <w:pStyle w:val="10"/>
        <w:shd w:val="clear" w:color="auto" w:fill="FFFFFF"/>
        <w:spacing w:before="0" w:beforeAutospacing="0" w:after="0" w:afterAutospacing="0" w:line="440" w:lineRule="exact"/>
        <w:ind w:firstLine="482" w:firstLineChars="200"/>
        <w:jc w:val="both"/>
        <w:rPr>
          <w:rFonts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供应商所提交的询价响应文件不符合询价文件要求，视作投标无效。</w:t>
      </w:r>
    </w:p>
    <w:p w14:paraId="4149C243">
      <w:pPr>
        <w:pStyle w:val="10"/>
        <w:shd w:val="clear" w:color="auto" w:fill="FFFFFF"/>
        <w:spacing w:before="0" w:beforeAutospacing="0" w:after="0" w:afterAutospacing="0" w:line="440" w:lineRule="exact"/>
        <w:ind w:firstLine="482" w:firstLineChars="200"/>
        <w:jc w:val="both"/>
        <w:rPr>
          <w:rFonts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“询价响应文件”内容包括：</w:t>
      </w:r>
    </w:p>
    <w:p w14:paraId="5462F690">
      <w:pPr>
        <w:pStyle w:val="10"/>
        <w:shd w:val="clear" w:color="auto" w:fill="FFFFFF"/>
        <w:spacing w:before="0" w:beforeAutospacing="0" w:after="0" w:afterAutospacing="0" w:line="440" w:lineRule="exact"/>
        <w:ind w:firstLine="480" w:firstLineChars="200"/>
        <w:jc w:val="both"/>
        <w:rPr>
          <w:rFonts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（1）报价表须按提供的报价样表格式填写，报价表必须加盖单位公章后方为有效。</w:t>
      </w:r>
    </w:p>
    <w:p w14:paraId="6D9068AC">
      <w:pPr>
        <w:pStyle w:val="10"/>
        <w:shd w:val="clear" w:color="auto" w:fill="FFFFFF"/>
        <w:spacing w:before="0" w:beforeAutospacing="0" w:after="0" w:afterAutospacing="0" w:line="440" w:lineRule="exact"/>
        <w:ind w:firstLine="482" w:firstLineChars="200"/>
        <w:jc w:val="both"/>
        <w:rPr>
          <w:rFonts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（2）报价文件包括报价表及资格证明文件</w:t>
      </w:r>
    </w:p>
    <w:p w14:paraId="05823F95">
      <w:pPr>
        <w:pStyle w:val="10"/>
        <w:shd w:val="clear" w:color="auto" w:fill="FFFFFF"/>
        <w:spacing w:before="0" w:beforeAutospacing="0" w:after="0" w:afterAutospacing="0" w:line="440" w:lineRule="exact"/>
        <w:ind w:firstLine="556"/>
        <w:jc w:val="both"/>
        <w:rPr>
          <w:rFonts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2.1报价表须按附件中提供的报价表格式填写,如有其他情况需要说明的，在备注栏中注明。</w:t>
      </w:r>
    </w:p>
    <w:p w14:paraId="5485E43F">
      <w:pPr>
        <w:pStyle w:val="10"/>
        <w:shd w:val="clear" w:color="auto" w:fill="FFFFFF"/>
        <w:spacing w:before="0" w:beforeAutospacing="0" w:after="0" w:afterAutospacing="0" w:line="440" w:lineRule="exact"/>
        <w:ind w:firstLine="556"/>
        <w:jc w:val="both"/>
        <w:rPr>
          <w:rFonts w:cs="Times New Roman"/>
          <w:b/>
          <w:color w:val="000000" w:themeColor="text1"/>
          <w:kern w:val="2"/>
          <w14:textFill>
            <w14:solidFill>
              <w14:schemeClr w14:val="tx1"/>
            </w14:solidFill>
          </w14:textFill>
        </w:rPr>
      </w:pPr>
      <w:r>
        <w:rPr>
          <w:rFonts w:hint="eastAsia" w:cs="Times New Roman"/>
          <w:b/>
          <w:color w:val="000000" w:themeColor="text1"/>
          <w:kern w:val="2"/>
          <w14:textFill>
            <w14:solidFill>
              <w14:schemeClr w14:val="tx1"/>
            </w14:solidFill>
          </w14:textFill>
        </w:rPr>
        <w:t>2.2资格证明文件：</w:t>
      </w:r>
    </w:p>
    <w:p w14:paraId="6F6FE42A">
      <w:pPr>
        <w:pStyle w:val="10"/>
        <w:shd w:val="clear" w:color="auto" w:fill="FFFFFF"/>
        <w:spacing w:before="0" w:beforeAutospacing="0" w:after="0" w:afterAutospacing="0" w:line="440" w:lineRule="exact"/>
        <w:ind w:firstLine="556"/>
        <w:jc w:val="both"/>
        <w:rPr>
          <w:rFonts w:cs="Times New Roman"/>
          <w:color w:val="000000" w:themeColor="text1"/>
          <w:shd w:val="clear" w:color="auto" w:fill="FFFFFF"/>
          <w14:textFill>
            <w14:solidFill>
              <w14:schemeClr w14:val="tx1"/>
            </w14:solidFill>
          </w14:textFill>
        </w:rPr>
      </w:pPr>
      <w:r>
        <w:rPr>
          <w:rFonts w:cs="Times New Roman"/>
          <w:color w:val="000000" w:themeColor="text1"/>
          <w:shd w:val="clear" w:color="auto" w:fill="FFFFFF"/>
          <w14:textFill>
            <w14:solidFill>
              <w14:schemeClr w14:val="tx1"/>
            </w14:solidFill>
          </w14:textFill>
        </w:rPr>
        <w:t>①法定代表人参加项目投标的，必须提供法定代表人身份证明；非法定代表人参加的，必须提供法定代表人亲笔签名的授权委托书</w:t>
      </w:r>
      <w:r>
        <w:rPr>
          <w:rFonts w:hint="eastAsia" w:cs="Times New Roman"/>
          <w:color w:val="000000" w:themeColor="text1"/>
          <w:shd w:val="clear" w:color="auto" w:fill="FFFFFF"/>
          <w14:textFill>
            <w14:solidFill>
              <w14:schemeClr w14:val="tx1"/>
            </w14:solidFill>
          </w14:textFill>
        </w:rPr>
        <w:t>（并加盖公章）</w:t>
      </w:r>
      <w:r>
        <w:rPr>
          <w:rFonts w:cs="Times New Roman"/>
          <w:color w:val="000000" w:themeColor="text1"/>
          <w:shd w:val="clear" w:color="auto" w:fill="FFFFFF"/>
          <w14:textFill>
            <w14:solidFill>
              <w14:schemeClr w14:val="tx1"/>
            </w14:solidFill>
          </w14:textFill>
        </w:rPr>
        <w:t>；</w:t>
      </w:r>
    </w:p>
    <w:p w14:paraId="17F56E2B">
      <w:pPr>
        <w:pStyle w:val="10"/>
        <w:shd w:val="clear" w:color="auto" w:fill="FFFFFF"/>
        <w:spacing w:before="0" w:beforeAutospacing="0" w:after="0" w:afterAutospacing="0" w:line="440" w:lineRule="exact"/>
        <w:ind w:firstLine="556"/>
        <w:jc w:val="both"/>
        <w:rPr>
          <w:rFonts w:cs="Times New Roman"/>
          <w:color w:val="000000" w:themeColor="text1"/>
          <w:shd w:val="clear" w:color="auto" w:fill="FFFFFF"/>
          <w14:textFill>
            <w14:solidFill>
              <w14:schemeClr w14:val="tx1"/>
            </w14:solidFill>
          </w14:textFill>
        </w:rPr>
      </w:pPr>
      <w:r>
        <w:rPr>
          <w:rFonts w:cs="Times New Roman"/>
          <w:color w:val="000000" w:themeColor="text1"/>
          <w:shd w:val="clear" w:color="auto" w:fill="FFFFFF"/>
          <w14:textFill>
            <w14:solidFill>
              <w14:schemeClr w14:val="tx1"/>
            </w14:solidFill>
          </w14:textFill>
        </w:rPr>
        <w:t>②投标人必须是在中国境内注册并具备独立法人资格的</w:t>
      </w:r>
      <w:r>
        <w:rPr>
          <w:rFonts w:hint="eastAsia" w:cs="Times New Roman"/>
          <w:color w:val="000000" w:themeColor="text1"/>
          <w:shd w:val="clear" w:color="auto" w:fill="FFFFFF"/>
          <w14:textFill>
            <w14:solidFill>
              <w14:schemeClr w14:val="tx1"/>
            </w14:solidFill>
          </w14:textFill>
        </w:rPr>
        <w:t>企业</w:t>
      </w:r>
      <w:r>
        <w:rPr>
          <w:rFonts w:cs="Times New Roman"/>
          <w:color w:val="000000" w:themeColor="text1"/>
          <w:shd w:val="clear" w:color="auto" w:fill="FFFFFF"/>
          <w14:textFill>
            <w14:solidFill>
              <w14:schemeClr w14:val="tx1"/>
            </w14:solidFill>
          </w14:textFill>
        </w:rPr>
        <w:t>，必须在合同履行过程中具有提供招标范围内所有服务的能力。提供有效的营业执照（副本）</w:t>
      </w:r>
      <w:r>
        <w:rPr>
          <w:rFonts w:hint="eastAsia" w:cs="Times New Roman"/>
          <w:color w:val="000000" w:themeColor="text1"/>
          <w:shd w:val="clear" w:color="auto" w:fill="FFFFFF"/>
          <w14:textFill>
            <w14:solidFill>
              <w14:schemeClr w14:val="tx1"/>
            </w14:solidFill>
          </w14:textFill>
        </w:rPr>
        <w:t>复印件</w:t>
      </w:r>
      <w:r>
        <w:rPr>
          <w:rFonts w:cs="Times New Roman"/>
          <w:color w:val="000000" w:themeColor="text1"/>
          <w:shd w:val="clear" w:color="auto" w:fill="FFFFFF"/>
          <w14:textFill>
            <w14:solidFill>
              <w14:schemeClr w14:val="tx1"/>
            </w14:solidFill>
          </w14:textFill>
        </w:rPr>
        <w:t>并加盖公章；</w:t>
      </w:r>
    </w:p>
    <w:p w14:paraId="2B3D52FB">
      <w:pPr>
        <w:pStyle w:val="10"/>
        <w:shd w:val="clear" w:color="auto" w:fill="FFFFFF"/>
        <w:spacing w:before="0" w:beforeAutospacing="0" w:after="0" w:afterAutospacing="0" w:line="440" w:lineRule="exact"/>
        <w:ind w:firstLine="556"/>
        <w:jc w:val="both"/>
        <w:rPr>
          <w:rFonts w:cs="Times New Roman"/>
          <w:color w:val="000000" w:themeColor="text1"/>
          <w:shd w:val="clear" w:color="auto" w:fill="FFFFFF"/>
          <w14:textFill>
            <w14:solidFill>
              <w14:schemeClr w14:val="tx1"/>
            </w14:solidFill>
          </w14:textFill>
        </w:rPr>
      </w:pPr>
      <w:r>
        <w:rPr>
          <w:rFonts w:cs="Times New Roman"/>
          <w:color w:val="000000" w:themeColor="text1"/>
          <w:shd w:val="clear" w:color="auto" w:fill="FFFFFF"/>
          <w14:textFill>
            <w14:solidFill>
              <w14:schemeClr w14:val="tx1"/>
            </w14:solidFill>
          </w14:textFill>
        </w:rPr>
        <w:t>③</w:t>
      </w:r>
      <w:r>
        <w:rPr>
          <w:rFonts w:hint="eastAsia" w:cs="Times New Roman"/>
          <w:color w:val="000000" w:themeColor="text1"/>
          <w:shd w:val="clear" w:color="auto" w:fill="FFFFFF"/>
          <w14:textFill>
            <w14:solidFill>
              <w14:schemeClr w14:val="tx1"/>
            </w14:solidFill>
          </w14:textFill>
        </w:rPr>
        <w:t>“信用中国”及“中国政府采购网”等信用记录查询结果截图</w:t>
      </w:r>
      <w:r>
        <w:rPr>
          <w:rFonts w:cs="Times New Roman"/>
          <w:color w:val="000000" w:themeColor="text1"/>
          <w:shd w:val="clear" w:color="auto" w:fill="FFFFFF"/>
          <w14:textFill>
            <w14:solidFill>
              <w14:schemeClr w14:val="tx1"/>
            </w14:solidFill>
          </w14:textFill>
        </w:rPr>
        <w:t>（须加盖公章）</w:t>
      </w:r>
      <w:r>
        <w:rPr>
          <w:rFonts w:hint="eastAsia" w:cs="Times New Roman"/>
          <w:color w:val="000000" w:themeColor="text1"/>
          <w:shd w:val="clear" w:color="auto" w:fill="FFFFFF"/>
          <w14:textFill>
            <w14:solidFill>
              <w14:schemeClr w14:val="tx1"/>
            </w14:solidFill>
          </w14:textFill>
        </w:rPr>
        <w:t>；</w:t>
      </w:r>
    </w:p>
    <w:p w14:paraId="1A7FE3D8">
      <w:pPr>
        <w:pStyle w:val="10"/>
        <w:shd w:val="clear" w:color="auto" w:fill="FFFFFF"/>
        <w:spacing w:before="0" w:beforeAutospacing="0" w:after="0" w:afterAutospacing="0" w:line="440" w:lineRule="exact"/>
        <w:ind w:firstLine="556"/>
        <w:jc w:val="both"/>
        <w:rPr>
          <w:rFonts w:cs="Times New Roman"/>
          <w:color w:val="000000" w:themeColor="text1"/>
          <w:shd w:val="clear" w:color="auto" w:fill="FFFFFF"/>
          <w14:textFill>
            <w14:solidFill>
              <w14:schemeClr w14:val="tx1"/>
            </w14:solidFill>
          </w14:textFill>
        </w:rPr>
      </w:pPr>
      <w:r>
        <w:rPr>
          <w:rFonts w:hint="eastAsia" w:cs="Times New Roman"/>
          <w:color w:val="000000" w:themeColor="text1"/>
          <w:shd w:val="clear" w:color="auto" w:fill="FFFFFF"/>
          <w14:textFill>
            <w14:solidFill>
              <w14:schemeClr w14:val="tx1"/>
            </w14:solidFill>
          </w14:textFill>
        </w:rPr>
        <w:t>④</w:t>
      </w:r>
      <w:r>
        <w:rPr>
          <w:rFonts w:cs="Times New Roman"/>
          <w:color w:val="000000" w:themeColor="text1"/>
          <w:shd w:val="clear" w:color="auto" w:fill="FFFFFF"/>
          <w14:textFill>
            <w14:solidFill>
              <w14:schemeClr w14:val="tx1"/>
            </w14:solidFill>
          </w14:textFill>
        </w:rPr>
        <w:t>供应商须提供参与本次项目政府采购活动</w:t>
      </w:r>
      <w:r>
        <w:rPr>
          <w:rFonts w:hint="eastAsia" w:cs="Times New Roman"/>
          <w:color w:val="000000" w:themeColor="text1"/>
          <w:shd w:val="clear" w:color="auto" w:fill="FFFFFF"/>
          <w14:textFill>
            <w14:solidFill>
              <w14:schemeClr w14:val="tx1"/>
            </w14:solidFill>
          </w14:textFill>
        </w:rPr>
        <w:t>需提交符合《政府采购法》第二十二条规定条件的声明函</w:t>
      </w:r>
      <w:r>
        <w:rPr>
          <w:rFonts w:cs="Times New Roman"/>
          <w:color w:val="000000" w:themeColor="text1"/>
          <w:shd w:val="clear" w:color="auto" w:fill="FFFFFF"/>
          <w14:textFill>
            <w14:solidFill>
              <w14:schemeClr w14:val="tx1"/>
            </w14:solidFill>
          </w14:textFill>
        </w:rPr>
        <w:t>（须加盖公章），格式见附件</w:t>
      </w:r>
      <w:r>
        <w:rPr>
          <w:rFonts w:hint="eastAsia" w:cs="Times New Roman"/>
          <w:color w:val="000000" w:themeColor="text1"/>
          <w:shd w:val="clear" w:color="auto" w:fill="FFFFFF"/>
          <w14:textFill>
            <w14:solidFill>
              <w14:schemeClr w14:val="tx1"/>
            </w14:solidFill>
          </w14:textFill>
        </w:rPr>
        <w:t>；</w:t>
      </w:r>
    </w:p>
    <w:p w14:paraId="4D1746AF">
      <w:pPr>
        <w:pStyle w:val="10"/>
        <w:shd w:val="clear" w:color="auto" w:fill="FFFFFF"/>
        <w:spacing w:before="0" w:beforeAutospacing="0" w:after="0" w:afterAutospacing="0" w:line="440" w:lineRule="exact"/>
        <w:ind w:firstLine="480" w:firstLineChars="200"/>
        <w:jc w:val="both"/>
        <w:rPr>
          <w:rFonts w:cs="Times New Roman"/>
          <w:color w:val="000000" w:themeColor="text1"/>
          <w:shd w:val="clear" w:color="auto" w:fill="FFFFFF"/>
          <w14:textFill>
            <w14:solidFill>
              <w14:schemeClr w14:val="tx1"/>
            </w14:solidFill>
          </w14:textFill>
        </w:rPr>
      </w:pPr>
      <w:r>
        <w:rPr>
          <w:rFonts w:hint="eastAsia" w:cs="Times New Roman"/>
          <w:color w:val="000000" w:themeColor="text1"/>
          <w:shd w:val="clear" w:color="auto" w:fill="FFFFFF"/>
          <w14:textFill>
            <w14:solidFill>
              <w14:schemeClr w14:val="tx1"/>
            </w14:solidFill>
          </w14:textFill>
        </w:rPr>
        <w:t>（3）</w:t>
      </w:r>
      <w:r>
        <w:rPr>
          <w:rFonts w:cs="Times New Roman"/>
          <w:color w:val="000000" w:themeColor="text1"/>
          <w:shd w:val="clear" w:color="auto" w:fill="FFFFFF"/>
          <w14:textFill>
            <w14:solidFill>
              <w14:schemeClr w14:val="tx1"/>
            </w14:solidFill>
          </w14:textFill>
        </w:rPr>
        <w:t>询价采购期限原则上不少于三个工作日，采用一次报价方式。按照质量和服务均能满足询价采购文件实质性响应要求且报价最低的原则，确定成交供应商。</w:t>
      </w:r>
    </w:p>
    <w:p w14:paraId="7B99F5C5">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40" w:lineRule="exact"/>
        <w:ind w:left="0" w:leftChars="0" w:firstLine="480" w:firstLineChars="200"/>
        <w:textAlignment w:val="auto"/>
        <w:rPr>
          <w:rFonts w:cs="Times New Roman"/>
          <w:color w:val="000000" w:themeColor="text1"/>
          <w:shd w:val="clear" w:color="auto" w:fill="FFFFFF"/>
          <w14:textFill>
            <w14:solidFill>
              <w14:schemeClr w14:val="tx1"/>
            </w14:solidFill>
          </w14:textFill>
        </w:rPr>
      </w:pPr>
      <w:r>
        <w:rPr>
          <w:rFonts w:hint="eastAsia" w:cs="Times New Roman"/>
          <w:color w:val="000000" w:themeColor="text1"/>
          <w:shd w:val="clear" w:color="auto" w:fill="FFFFFF"/>
          <w14:textFill>
            <w14:solidFill>
              <w14:schemeClr w14:val="tx1"/>
            </w14:solidFill>
          </w14:textFill>
        </w:rPr>
        <w:t>（4）各供应商须递交</w:t>
      </w:r>
      <w:r>
        <w:rPr>
          <w:rFonts w:hint="eastAsia" w:cs="Times New Roman"/>
          <w:b/>
          <w:bCs/>
          <w:color w:val="000000" w:themeColor="text1"/>
          <w:u w:val="single"/>
          <w:shd w:val="clear" w:color="auto" w:fill="FFFFFF"/>
          <w14:textFill>
            <w14:solidFill>
              <w14:schemeClr w14:val="tx1"/>
            </w14:solidFill>
          </w14:textFill>
        </w:rPr>
        <w:t>叁</w:t>
      </w:r>
      <w:r>
        <w:rPr>
          <w:rFonts w:hint="eastAsia" w:cs="Times New Roman"/>
          <w:color w:val="000000" w:themeColor="text1"/>
          <w:shd w:val="clear" w:color="auto" w:fill="FFFFFF"/>
          <w14:textFill>
            <w14:solidFill>
              <w14:schemeClr w14:val="tx1"/>
            </w14:solidFill>
          </w14:textFill>
        </w:rPr>
        <w:t>份完整的报价文件，其中正本</w:t>
      </w:r>
      <w:r>
        <w:rPr>
          <w:rFonts w:hint="eastAsia" w:cs="Times New Roman"/>
          <w:b/>
          <w:bCs/>
          <w:color w:val="000000" w:themeColor="text1"/>
          <w:u w:val="single"/>
          <w:shd w:val="clear" w:color="auto" w:fill="FFFFFF"/>
          <w14:textFill>
            <w14:solidFill>
              <w14:schemeClr w14:val="tx1"/>
            </w14:solidFill>
          </w14:textFill>
        </w:rPr>
        <w:t>壹</w:t>
      </w:r>
      <w:r>
        <w:rPr>
          <w:rFonts w:hint="eastAsia" w:cs="Times New Roman"/>
          <w:color w:val="000000" w:themeColor="text1"/>
          <w:shd w:val="clear" w:color="auto" w:fill="FFFFFF"/>
          <w14:textFill>
            <w14:solidFill>
              <w14:schemeClr w14:val="tx1"/>
            </w14:solidFill>
          </w14:textFill>
        </w:rPr>
        <w:t>份、副本</w:t>
      </w:r>
      <w:r>
        <w:rPr>
          <w:rFonts w:hint="eastAsia" w:cs="Times New Roman"/>
          <w:b/>
          <w:bCs/>
          <w:color w:val="000000" w:themeColor="text1"/>
          <w:u w:val="single"/>
          <w:shd w:val="clear" w:color="auto" w:fill="FFFFFF"/>
          <w14:textFill>
            <w14:solidFill>
              <w14:schemeClr w14:val="tx1"/>
            </w14:solidFill>
          </w14:textFill>
        </w:rPr>
        <w:t>贰</w:t>
      </w:r>
      <w:r>
        <w:rPr>
          <w:rFonts w:hint="eastAsia" w:cs="Times New Roman"/>
          <w:color w:val="000000" w:themeColor="text1"/>
          <w:shd w:val="clear" w:color="auto" w:fill="FFFFFF"/>
          <w14:textFill>
            <w14:solidFill>
              <w14:schemeClr w14:val="tx1"/>
            </w14:solidFill>
          </w14:textFill>
        </w:rPr>
        <w:t>份；正、副本不一致时，以正本为准。报价文件必须加盖单位公章方为有效；所有报价文件密封在一个密封袋中，并在密封袋上标明供应商名称，密封袋上加盖单位公章。</w:t>
      </w:r>
    </w:p>
    <w:p w14:paraId="7F6A2678">
      <w:pPr>
        <w:pStyle w:val="10"/>
        <w:shd w:val="clear" w:color="auto" w:fill="FFFFFF"/>
        <w:spacing w:before="0" w:beforeAutospacing="0" w:after="0" w:afterAutospacing="0" w:line="440" w:lineRule="exact"/>
        <w:ind w:firstLine="482" w:firstLineChars="200"/>
        <w:rPr>
          <w:color w:val="000000" w:themeColor="text1"/>
          <w:shd w:val="clear" w:color="auto" w:fill="FFFFFF"/>
          <w14:textFill>
            <w14:solidFill>
              <w14:schemeClr w14:val="tx1"/>
            </w14:solidFill>
          </w14:textFill>
        </w:rPr>
      </w:pPr>
      <w:r>
        <w:rPr>
          <w:rFonts w:hint="eastAsia" w:cs="Times New Roman"/>
          <w:b/>
          <w:color w:val="000000" w:themeColor="text1"/>
          <w:kern w:val="2"/>
          <w14:textFill>
            <w14:solidFill>
              <w14:schemeClr w14:val="tx1"/>
            </w14:solidFill>
          </w14:textFill>
        </w:rPr>
        <w:t>五</w:t>
      </w:r>
      <w:r>
        <w:rPr>
          <w:rFonts w:hint="eastAsia" w:cs="Times New Roman"/>
          <w:color w:val="000000" w:themeColor="text1"/>
          <w:kern w:val="2"/>
          <w14:textFill>
            <w14:solidFill>
              <w14:schemeClr w14:val="tx1"/>
            </w14:solidFill>
          </w14:textFill>
        </w:rPr>
        <w:t>、</w:t>
      </w:r>
      <w:r>
        <w:rPr>
          <w:rFonts w:hint="eastAsia" w:cs="Times New Roman"/>
          <w:b/>
          <w:color w:val="000000" w:themeColor="text1"/>
          <w:kern w:val="2"/>
          <w14:textFill>
            <w14:solidFill>
              <w14:schemeClr w14:val="tx1"/>
            </w14:solidFill>
          </w14:textFill>
        </w:rPr>
        <w:t>响应文件提交：</w:t>
      </w:r>
      <w:r>
        <w:rPr>
          <w:rFonts w:hint="eastAsia" w:cs="Times New Roman"/>
          <w:color w:val="000000" w:themeColor="text1"/>
          <w:kern w:val="2"/>
          <w14:textFill>
            <w14:solidFill>
              <w14:schemeClr w14:val="tx1"/>
            </w14:solidFill>
          </w14:textFill>
        </w:rPr>
        <w:t>截止时间：</w:t>
      </w:r>
      <w:r>
        <w:rPr>
          <w:rFonts w:hint="eastAsia"/>
          <w:b/>
          <w:color w:val="000000" w:themeColor="text1"/>
          <w:u w:val="single"/>
          <w:shd w:val="clear" w:color="auto" w:fill="FFFFFF"/>
          <w14:textFill>
            <w14:solidFill>
              <w14:schemeClr w14:val="tx1"/>
            </w14:solidFill>
          </w14:textFill>
        </w:rPr>
        <w:t>2026</w:t>
      </w:r>
      <w:r>
        <w:rPr>
          <w:rFonts w:hint="eastAsia"/>
          <w:b/>
          <w:color w:val="000000" w:themeColor="text1"/>
          <w:shd w:val="clear" w:color="auto" w:fill="FFFFFF"/>
          <w14:textFill>
            <w14:solidFill>
              <w14:schemeClr w14:val="tx1"/>
            </w14:solidFill>
          </w14:textFill>
        </w:rPr>
        <w:t>年</w:t>
      </w:r>
      <w:r>
        <w:rPr>
          <w:rFonts w:hint="eastAsia"/>
          <w:b/>
          <w:color w:val="000000" w:themeColor="text1"/>
          <w:u w:val="single"/>
          <w:shd w:val="clear" w:color="auto" w:fill="FFFFFF"/>
          <w:lang w:val="en-US" w:eastAsia="zh-CN"/>
          <w14:textFill>
            <w14:solidFill>
              <w14:schemeClr w14:val="tx1"/>
            </w14:solidFill>
          </w14:textFill>
        </w:rPr>
        <w:t>11</w:t>
      </w:r>
      <w:r>
        <w:rPr>
          <w:rFonts w:hint="eastAsia"/>
          <w:b/>
          <w:color w:val="000000" w:themeColor="text1"/>
          <w:shd w:val="clear" w:color="auto" w:fill="FFFFFF"/>
          <w14:textFill>
            <w14:solidFill>
              <w14:schemeClr w14:val="tx1"/>
            </w14:solidFill>
          </w14:textFill>
        </w:rPr>
        <w:t>月</w:t>
      </w:r>
      <w:r>
        <w:rPr>
          <w:rFonts w:hint="eastAsia"/>
          <w:b/>
          <w:color w:val="000000" w:themeColor="text1"/>
          <w:u w:val="single"/>
          <w:shd w:val="clear" w:color="auto" w:fill="FFFFFF"/>
          <w:lang w:val="en-US" w:eastAsia="zh-CN"/>
          <w14:textFill>
            <w14:solidFill>
              <w14:schemeClr w14:val="tx1"/>
            </w14:solidFill>
          </w14:textFill>
        </w:rPr>
        <w:t>4</w:t>
      </w:r>
      <w:r>
        <w:rPr>
          <w:rFonts w:hint="eastAsia"/>
          <w:b/>
          <w:color w:val="000000" w:themeColor="text1"/>
          <w:u w:val="single"/>
          <w:shd w:val="clear" w:color="auto" w:fill="FFFFFF"/>
          <w14:textFill>
            <w14:solidFill>
              <w14:schemeClr w14:val="tx1"/>
            </w14:solidFill>
          </w14:textFill>
        </w:rPr>
        <w:t>日9点30分</w:t>
      </w:r>
      <w:r>
        <w:rPr>
          <w:rFonts w:hint="eastAsia"/>
          <w:color w:val="000000" w:themeColor="text1"/>
          <w:shd w:val="clear" w:color="auto" w:fill="FFFFFF"/>
          <w14:textFill>
            <w14:solidFill>
              <w14:schemeClr w14:val="tx1"/>
            </w14:solidFill>
          </w14:textFill>
        </w:rPr>
        <w:t>，逾期送达的询价响应文件将不予接收。</w:t>
      </w:r>
    </w:p>
    <w:p w14:paraId="16E51082">
      <w:pPr>
        <w:pStyle w:val="10"/>
        <w:shd w:val="clear" w:color="auto" w:fill="FFFFFF"/>
        <w:spacing w:before="0" w:beforeAutospacing="0" w:after="0" w:afterAutospacing="0" w:line="440" w:lineRule="exact"/>
        <w:ind w:firstLine="480" w:firstLineChars="200"/>
        <w:rPr>
          <w:rFonts w:cs="Times New Roman"/>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地点：</w:t>
      </w:r>
      <w:r>
        <w:rPr>
          <w:rFonts w:hint="eastAsia" w:cs="Times New Roman"/>
          <w:color w:val="000000" w:themeColor="text1"/>
          <w:shd w:val="clear" w:color="auto" w:fill="FFFFFF"/>
          <w14:textFill>
            <w14:solidFill>
              <w14:schemeClr w14:val="tx1"/>
            </w14:solidFill>
          </w14:textFill>
        </w:rPr>
        <w:t>南通市小海小学方正楼四楼会议室6</w:t>
      </w:r>
    </w:p>
    <w:p w14:paraId="02E14B57">
      <w:pPr>
        <w:spacing w:line="440" w:lineRule="exact"/>
        <w:ind w:firstLine="482" w:firstLineChars="200"/>
        <w:rPr>
          <w:rFonts w:ascii="宋体" w:hAnsi="宋体" w:eastAsia="宋体"/>
          <w:b/>
          <w:color w:val="000000" w:themeColor="text1"/>
          <w:sz w:val="24"/>
          <w:szCs w:val="24"/>
          <w:u w:val="single"/>
          <w14:textFill>
            <w14:solidFill>
              <w14:schemeClr w14:val="tx1"/>
            </w14:solidFill>
          </w14:textFill>
        </w:rPr>
      </w:pPr>
      <w:r>
        <w:rPr>
          <w:rFonts w:hint="eastAsia" w:ascii="宋体" w:hAnsi="宋体" w:eastAsia="宋体"/>
          <w:b/>
          <w:color w:val="000000" w:themeColor="text1"/>
          <w:sz w:val="24"/>
          <w:szCs w:val="24"/>
          <w14:textFill>
            <w14:solidFill>
              <w14:schemeClr w14:val="tx1"/>
            </w14:solidFill>
          </w14:textFill>
        </w:rPr>
        <w:t>六、开评标时间：</w:t>
      </w:r>
      <w:r>
        <w:rPr>
          <w:rFonts w:hint="eastAsia" w:ascii="宋体" w:hAnsi="宋体" w:eastAsia="宋体"/>
          <w:b/>
          <w:color w:val="000000" w:themeColor="text1"/>
          <w:sz w:val="24"/>
          <w:szCs w:val="24"/>
          <w:u w:val="single"/>
          <w14:textFill>
            <w14:solidFill>
              <w14:schemeClr w14:val="tx1"/>
            </w14:solidFill>
          </w14:textFill>
        </w:rPr>
        <w:t>2026年</w:t>
      </w:r>
      <w:r>
        <w:rPr>
          <w:rFonts w:hint="eastAsia" w:ascii="宋体" w:hAnsi="宋体" w:eastAsia="宋体"/>
          <w:b/>
          <w:color w:val="000000" w:themeColor="text1"/>
          <w:sz w:val="24"/>
          <w:szCs w:val="24"/>
          <w:u w:val="single"/>
          <w:lang w:val="en-US" w:eastAsia="zh-CN"/>
          <w14:textFill>
            <w14:solidFill>
              <w14:schemeClr w14:val="tx1"/>
            </w14:solidFill>
          </w14:textFill>
        </w:rPr>
        <w:t>11</w:t>
      </w:r>
      <w:r>
        <w:rPr>
          <w:rFonts w:hint="eastAsia" w:ascii="宋体" w:hAnsi="宋体" w:eastAsia="宋体"/>
          <w:b/>
          <w:color w:val="000000" w:themeColor="text1"/>
          <w:sz w:val="24"/>
          <w:szCs w:val="24"/>
          <w:u w:val="single"/>
          <w14:textFill>
            <w14:solidFill>
              <w14:schemeClr w14:val="tx1"/>
            </w14:solidFill>
          </w14:textFill>
        </w:rPr>
        <w:t>月</w:t>
      </w:r>
      <w:r>
        <w:rPr>
          <w:rFonts w:hint="eastAsia" w:ascii="宋体" w:hAnsi="宋体" w:eastAsia="宋体"/>
          <w:b/>
          <w:color w:val="000000" w:themeColor="text1"/>
          <w:sz w:val="24"/>
          <w:szCs w:val="24"/>
          <w:u w:val="single"/>
          <w:lang w:val="en-US" w:eastAsia="zh-CN"/>
          <w14:textFill>
            <w14:solidFill>
              <w14:schemeClr w14:val="tx1"/>
            </w14:solidFill>
          </w14:textFill>
        </w:rPr>
        <w:t>4</w:t>
      </w:r>
      <w:r>
        <w:rPr>
          <w:rFonts w:hint="eastAsia" w:ascii="宋体" w:hAnsi="宋体" w:eastAsia="宋体"/>
          <w:b/>
          <w:color w:val="000000" w:themeColor="text1"/>
          <w:sz w:val="24"/>
          <w:szCs w:val="24"/>
          <w:u w:val="single"/>
          <w14:textFill>
            <w14:solidFill>
              <w14:schemeClr w14:val="tx1"/>
            </w14:solidFill>
          </w14:textFill>
        </w:rPr>
        <w:t>日9点30分</w:t>
      </w:r>
    </w:p>
    <w:p w14:paraId="545C30A9">
      <w:pPr>
        <w:pStyle w:val="10"/>
        <w:shd w:val="clear" w:color="auto" w:fill="FFFFFF"/>
        <w:spacing w:before="0" w:beforeAutospacing="0" w:after="0" w:afterAutospacing="0" w:line="440" w:lineRule="exact"/>
        <w:ind w:firstLine="482" w:firstLineChars="200"/>
        <w:rPr>
          <w:rFonts w:cs="Times New Roman"/>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七、公告期限：</w:t>
      </w:r>
      <w:r>
        <w:rPr>
          <w:rFonts w:hint="eastAsia" w:cs="Times New Roman"/>
          <w:color w:val="000000" w:themeColor="text1"/>
          <w:kern w:val="2"/>
          <w14:textFill>
            <w14:solidFill>
              <w14:schemeClr w14:val="tx1"/>
            </w14:solidFill>
          </w14:textFill>
        </w:rPr>
        <w:t>自本公告发布之日起3个工作日。</w:t>
      </w:r>
    </w:p>
    <w:p w14:paraId="786871DD">
      <w:pPr>
        <w:spacing w:line="440" w:lineRule="exact"/>
        <w:ind w:firstLine="482" w:firstLineChars="200"/>
        <w:rPr>
          <w:rFonts w:ascii="宋体" w:hAnsi="宋体" w:eastAsia="宋体"/>
          <w:b/>
          <w:color w:val="000000" w:themeColor="text1"/>
          <w:sz w:val="24"/>
          <w:szCs w:val="24"/>
          <w14:textFill>
            <w14:solidFill>
              <w14:schemeClr w14:val="tx1"/>
            </w14:solidFill>
          </w14:textFill>
        </w:rPr>
      </w:pPr>
      <w:r>
        <w:rPr>
          <w:rFonts w:hint="eastAsia" w:ascii="宋体" w:hAnsi="宋体" w:eastAsia="宋体"/>
          <w:b/>
          <w:color w:val="000000" w:themeColor="text1"/>
          <w:sz w:val="24"/>
          <w:szCs w:val="24"/>
          <w14:textFill>
            <w14:solidFill>
              <w14:schemeClr w14:val="tx1"/>
            </w14:solidFill>
          </w14:textFill>
        </w:rPr>
        <w:t>八、成交原则、方式</w:t>
      </w:r>
    </w:p>
    <w:p w14:paraId="49D513CC">
      <w:pPr>
        <w:pStyle w:val="10"/>
        <w:shd w:val="clear" w:color="auto" w:fill="FFFFFF"/>
        <w:spacing w:before="0" w:beforeAutospacing="0" w:after="0" w:afterAutospacing="0" w:line="440" w:lineRule="exact"/>
        <w:ind w:firstLine="482"/>
        <w:rPr>
          <w:rFonts w:cs="Times New Roman"/>
          <w:b/>
          <w:color w:val="000000" w:themeColor="text1"/>
          <w:kern w:val="2"/>
          <w14:textFill>
            <w14:solidFill>
              <w14:schemeClr w14:val="tx1"/>
            </w14:solidFill>
          </w14:textFill>
        </w:rPr>
      </w:pPr>
      <w:r>
        <w:rPr>
          <w:rFonts w:hint="eastAsia" w:cs="Times New Roman"/>
          <w:b/>
          <w:color w:val="000000" w:themeColor="text1"/>
          <w:kern w:val="2"/>
          <w14:textFill>
            <w14:solidFill>
              <w14:schemeClr w14:val="tx1"/>
            </w14:solidFill>
          </w14:textFill>
        </w:rPr>
        <w:t>成交原则：</w:t>
      </w:r>
    </w:p>
    <w:p w14:paraId="546AFD20">
      <w:pPr>
        <w:pStyle w:val="10"/>
        <w:shd w:val="clear" w:color="auto" w:fill="FFFFFF"/>
        <w:spacing w:before="0" w:beforeAutospacing="0" w:after="0" w:afterAutospacing="0" w:line="440" w:lineRule="exact"/>
        <w:ind w:firstLine="556"/>
        <w:jc w:val="both"/>
        <w:rPr>
          <w:rFonts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1.按照质量和服务均能满足询价采购文件实质性响应要求且报价最低的原则，确定成交供应商。</w:t>
      </w:r>
    </w:p>
    <w:p w14:paraId="3B871CF9">
      <w:pPr>
        <w:pStyle w:val="10"/>
        <w:shd w:val="clear" w:color="auto" w:fill="FFFFFF"/>
        <w:spacing w:before="0" w:beforeAutospacing="0" w:after="0" w:afterAutospacing="0" w:line="440" w:lineRule="exact"/>
        <w:ind w:firstLine="556"/>
        <w:jc w:val="both"/>
        <w:rPr>
          <w:rFonts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2.成交人不得以任何方式转包或分包本项目。</w:t>
      </w:r>
    </w:p>
    <w:p w14:paraId="62A46B6D">
      <w:pPr>
        <w:pStyle w:val="10"/>
        <w:shd w:val="clear" w:color="auto" w:fill="FFFFFF"/>
        <w:spacing w:before="0" w:beforeAutospacing="0" w:after="0" w:afterAutospacing="0" w:line="440" w:lineRule="exact"/>
        <w:ind w:firstLine="556"/>
        <w:jc w:val="both"/>
        <w:rPr>
          <w:rFonts w:cs="Times New Roman"/>
          <w:color w:val="000000" w:themeColor="text1"/>
          <w:shd w:val="clear" w:color="auto" w:fill="FFFFFF"/>
          <w14:textFill>
            <w14:solidFill>
              <w14:schemeClr w14:val="tx1"/>
            </w14:solidFill>
          </w14:textFill>
        </w:rPr>
      </w:pPr>
      <w:r>
        <w:rPr>
          <w:rFonts w:hint="eastAsia" w:cs="Times New Roman"/>
          <w:color w:val="000000" w:themeColor="text1"/>
          <w:kern w:val="2"/>
          <w14:textFill>
            <w14:solidFill>
              <w14:schemeClr w14:val="tx1"/>
            </w14:solidFill>
          </w14:textFill>
        </w:rPr>
        <w:t>3.</w:t>
      </w:r>
      <w:r>
        <w:rPr>
          <w:rFonts w:cs="Times New Roman"/>
          <w:color w:val="000000" w:themeColor="text1"/>
          <w:shd w:val="clear" w:color="auto" w:fill="FFFFFF"/>
          <w14:textFill>
            <w14:solidFill>
              <w14:schemeClr w14:val="tx1"/>
            </w14:solidFill>
          </w14:textFill>
        </w:rPr>
        <w:t>供应商随意、恶意报价，同产品前后报价不一致的或未按询价文件要求进行报价的，经询价小组核实后作无效标处理。</w:t>
      </w:r>
    </w:p>
    <w:p w14:paraId="54A8CE92">
      <w:pPr>
        <w:spacing w:line="440" w:lineRule="exact"/>
        <w:ind w:firstLine="482" w:firstLineChars="200"/>
        <w:rPr>
          <w:rFonts w:ascii="宋体" w:hAnsi="宋体" w:eastAsia="宋体"/>
          <w:b/>
          <w:color w:val="000000" w:themeColor="text1"/>
          <w:sz w:val="24"/>
          <w:szCs w:val="28"/>
          <w14:textFill>
            <w14:solidFill>
              <w14:schemeClr w14:val="tx1"/>
            </w14:solidFill>
          </w14:textFill>
        </w:rPr>
      </w:pPr>
      <w:r>
        <w:rPr>
          <w:rFonts w:hint="eastAsia" w:ascii="宋体" w:hAnsi="宋体" w:eastAsia="宋体"/>
          <w:b/>
          <w:color w:val="000000" w:themeColor="text1"/>
          <w:sz w:val="24"/>
          <w:szCs w:val="28"/>
          <w14:textFill>
            <w14:solidFill>
              <w14:schemeClr w14:val="tx1"/>
            </w14:solidFill>
          </w14:textFill>
        </w:rPr>
        <w:t>4.采</w:t>
      </w:r>
      <w:r>
        <w:rPr>
          <w:rFonts w:ascii="宋体" w:hAnsi="宋体" w:eastAsia="宋体"/>
          <w:b/>
          <w:color w:val="000000" w:themeColor="text1"/>
          <w:sz w:val="24"/>
          <w:szCs w:val="28"/>
          <w14:textFill>
            <w14:solidFill>
              <w14:schemeClr w14:val="tx1"/>
            </w14:solidFill>
          </w14:textFill>
        </w:rPr>
        <w:t>购人提供的产品</w:t>
      </w:r>
      <w:r>
        <w:rPr>
          <w:rFonts w:hint="eastAsia" w:ascii="宋体" w:hAnsi="宋体" w:eastAsia="宋体"/>
          <w:b/>
          <w:color w:val="000000" w:themeColor="text1"/>
          <w:sz w:val="24"/>
          <w:szCs w:val="28"/>
          <w14:textFill>
            <w14:solidFill>
              <w14:schemeClr w14:val="tx1"/>
            </w14:solidFill>
          </w14:textFill>
        </w:rPr>
        <w:t>不接受负偏离，否则作为不实质性响应询价文件，作无效投标处理。</w:t>
      </w:r>
    </w:p>
    <w:p w14:paraId="41BB4330">
      <w:pPr>
        <w:pStyle w:val="10"/>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hint="eastAsia" w:cs="Times New Roman"/>
          <w:b/>
          <w:color w:val="000000" w:themeColor="text1"/>
          <w:kern w:val="2"/>
          <w14:textFill>
            <w14:solidFill>
              <w14:schemeClr w14:val="tx1"/>
            </w14:solidFill>
          </w14:textFill>
        </w:rPr>
        <w:t>成交方式：</w:t>
      </w:r>
      <w:r>
        <w:rPr>
          <w:rFonts w:hint="eastAsia" w:cs="Times New Roman"/>
          <w:color w:val="000000" w:themeColor="text1"/>
          <w:kern w:val="2"/>
          <w14:textFill>
            <w14:solidFill>
              <w14:schemeClr w14:val="tx1"/>
            </w14:solidFill>
          </w14:textFill>
        </w:rPr>
        <w:t>按项目成交，在质量和服务均能满足采购文件实质性响应要求的供应商中，按照</w:t>
      </w:r>
      <w:r>
        <w:rPr>
          <w:rFonts w:hint="eastAsia" w:cs="Times New Roman"/>
          <w:b/>
          <w:bCs/>
          <w:color w:val="000000" w:themeColor="text1"/>
          <w:kern w:val="2"/>
          <w14:textFill>
            <w14:solidFill>
              <w14:schemeClr w14:val="tx1"/>
            </w14:solidFill>
          </w14:textFill>
        </w:rPr>
        <w:t>报价最低</w:t>
      </w:r>
      <w:r>
        <w:rPr>
          <w:rFonts w:hint="eastAsia" w:cs="Times New Roman"/>
          <w:color w:val="000000" w:themeColor="text1"/>
          <w:kern w:val="2"/>
          <w14:textFill>
            <w14:solidFill>
              <w14:schemeClr w14:val="tx1"/>
            </w14:solidFill>
          </w14:textFill>
        </w:rPr>
        <w:t>的确定为成交供应商。</w:t>
      </w:r>
    </w:p>
    <w:p w14:paraId="4011C707">
      <w:pPr>
        <w:pStyle w:val="10"/>
        <w:shd w:val="clear" w:color="auto" w:fill="FFFFFF"/>
        <w:spacing w:before="0" w:beforeAutospacing="0" w:after="0" w:afterAutospacing="0" w:line="440" w:lineRule="exact"/>
        <w:ind w:firstLine="482"/>
        <w:rPr>
          <w:rFonts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【备注】启动异常低价的具体要求</w:t>
      </w:r>
    </w:p>
    <w:p w14:paraId="6FDF5AC8">
      <w:pPr>
        <w:pStyle w:val="10"/>
        <w:shd w:val="clear" w:color="auto" w:fill="FFFFFF"/>
        <w:spacing w:before="0" w:beforeAutospacing="0" w:after="0" w:afterAutospacing="0" w:line="440" w:lineRule="exact"/>
        <w:ind w:firstLine="482"/>
        <w:rPr>
          <w:rFonts w:cs="Times New Roman"/>
          <w:b/>
          <w:bCs/>
          <w:color w:val="000000" w:themeColor="text1"/>
          <w:kern w:val="2"/>
          <w14:textFill>
            <w14:solidFill>
              <w14:schemeClr w14:val="tx1"/>
            </w14:solidFill>
          </w14:textFill>
        </w:rPr>
      </w:pPr>
      <w:r>
        <w:rPr>
          <w:rFonts w:cs="Times New Roman"/>
          <w:b/>
          <w:bCs/>
          <w:color w:val="000000" w:themeColor="text1"/>
          <w:kern w:val="2"/>
          <w14:textFill>
            <w14:solidFill>
              <w14:schemeClr w14:val="tx1"/>
            </w14:solidFill>
          </w14:textFill>
        </w:rPr>
        <w:t>本项目询价小组启动异常低价投标（响应）审查的情形和具体要求如下：</w:t>
      </w:r>
    </w:p>
    <w:p w14:paraId="13AD6878">
      <w:pPr>
        <w:pStyle w:val="10"/>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cs="Times New Roman"/>
          <w:color w:val="000000" w:themeColor="text1"/>
          <w:kern w:val="2"/>
          <w14:textFill>
            <w14:solidFill>
              <w14:schemeClr w14:val="tx1"/>
            </w14:solidFill>
          </w14:textFill>
        </w:rPr>
        <w:t>（一）评审过程中出现下列情形之一的，评审委员会应当启动异常低价投标（响应）审查程序：</w:t>
      </w:r>
    </w:p>
    <w:p w14:paraId="11338ABD">
      <w:pPr>
        <w:pStyle w:val="10"/>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cs="Times New Roman"/>
          <w:color w:val="000000" w:themeColor="text1"/>
          <w:kern w:val="2"/>
          <w14:textFill>
            <w14:solidFill>
              <w14:schemeClr w14:val="tx1"/>
            </w14:solidFill>
          </w14:textFill>
        </w:rPr>
        <w:t>1.投标（响应）报价低于全部通过符合性审查供应商投标（响应）报价平均值50%的，即投标（响应）报价&lt;全部通过符合性审查供应商投标（响应）报价平均值×50%；</w:t>
      </w:r>
    </w:p>
    <w:p w14:paraId="26D020E6">
      <w:pPr>
        <w:pStyle w:val="10"/>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cs="Times New Roman"/>
          <w:color w:val="000000" w:themeColor="text1"/>
          <w:kern w:val="2"/>
          <w14:textFill>
            <w14:solidFill>
              <w14:schemeClr w14:val="tx1"/>
            </w14:solidFill>
          </w14:textFill>
        </w:rPr>
        <w:t>2.投标（响应）报价低于通过符合性审查的次低报价供应商投标（响应）报价50%的，即投标（响应）报价&lt;通过符合性审查的次低报价供应商投标（响应）报价×50%；</w:t>
      </w:r>
    </w:p>
    <w:p w14:paraId="0D31C63B">
      <w:pPr>
        <w:pStyle w:val="10"/>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cs="Times New Roman"/>
          <w:color w:val="000000" w:themeColor="text1"/>
          <w:kern w:val="2"/>
          <w14:textFill>
            <w14:solidFill>
              <w14:schemeClr w14:val="tx1"/>
            </w14:solidFill>
          </w14:textFill>
        </w:rPr>
        <w:t>3.投标（响应）报价低于采购项目最高限价45%的，即投标（响应）报价&lt;采购项目最高限价×45%；</w:t>
      </w:r>
    </w:p>
    <w:p w14:paraId="4BED8D63">
      <w:pPr>
        <w:pStyle w:val="10"/>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cs="Times New Roman"/>
          <w:color w:val="000000" w:themeColor="text1"/>
          <w:kern w:val="2"/>
          <w14:textFill>
            <w14:solidFill>
              <w14:schemeClr w14:val="tx1"/>
            </w14:solidFill>
          </w14:textFill>
        </w:rPr>
        <w:t>4.评审委员会认定的供应商报价过低</w:t>
      </w:r>
      <w:r>
        <w:rPr>
          <w:rFonts w:hint="eastAsia" w:cs="Times New Roman"/>
          <w:color w:val="000000" w:themeColor="text1"/>
          <w:kern w:val="2"/>
          <w14:textFill>
            <w14:solidFill>
              <w14:schemeClr w14:val="tx1"/>
            </w14:solidFill>
          </w14:textFill>
        </w:rPr>
        <w:t>，</w:t>
      </w:r>
      <w:r>
        <w:rPr>
          <w:rFonts w:cs="Times New Roman"/>
          <w:color w:val="000000" w:themeColor="text1"/>
          <w:kern w:val="2"/>
          <w14:textFill>
            <w14:solidFill>
              <w14:schemeClr w14:val="tx1"/>
            </w14:solidFill>
          </w14:textFill>
        </w:rPr>
        <w:t>有可能影响产品质量或者不能诚信履约的其他情形。</w:t>
      </w:r>
    </w:p>
    <w:p w14:paraId="429B7172">
      <w:pPr>
        <w:pStyle w:val="10"/>
        <w:shd w:val="clear" w:color="auto" w:fill="FFFFFF"/>
        <w:spacing w:before="0" w:beforeAutospacing="0" w:after="0" w:afterAutospacing="0" w:line="440" w:lineRule="exact"/>
        <w:ind w:firstLine="482"/>
        <w:rPr>
          <w:rFonts w:cs="Times New Roman"/>
          <w:b/>
          <w:bCs/>
          <w:color w:val="000000" w:themeColor="text1"/>
          <w:kern w:val="2"/>
          <w14:textFill>
            <w14:solidFill>
              <w14:schemeClr w14:val="tx1"/>
            </w14:solidFill>
          </w14:textFill>
        </w:rPr>
      </w:pPr>
      <w:r>
        <w:rPr>
          <w:rFonts w:cs="Times New Roman"/>
          <w:color w:val="000000" w:themeColor="text1"/>
          <w:kern w:val="2"/>
          <w14:textFill>
            <w14:solidFill>
              <w14:schemeClr w14:val="tx1"/>
            </w14:solidFill>
          </w14:textFill>
        </w:rPr>
        <w:t>（二）本项目启动异常低价投标（响应）审查后，供应商根据询价小组在评标现场规定时间内，提供本项目具体成本测算等与报价合理性相关的书面说明及相关证明材料，对投标（响应）价格作出解释，由询价小组结合同类项目中标（成交）价格、类似产品市场价格水平、行业人工费用标准、国家有关部门指导行业协会发布的行业平均成本等情况，依据专业经验对供应商报价合理性进行判断。投标（响应）供应商不提供书面说明、证明材料，或者提供的书面说明、证明材料不能证明其报价合理性的或者供应商拒绝说明的，询价小组应当将其作为无效投标（响应）处理。审查相关情况应当在评审报告中进行记录。询价小组有权取消其询价成交资格，按顺序由报价次低的供应商递补，以此类推。</w:t>
      </w:r>
    </w:p>
    <w:p w14:paraId="673CB654">
      <w:pPr>
        <w:spacing w:line="440" w:lineRule="exact"/>
        <w:ind w:firstLine="482" w:firstLineChars="200"/>
        <w:rPr>
          <w:rFonts w:ascii="宋体" w:hAnsi="宋体" w:eastAsia="宋体"/>
          <w:b/>
          <w:color w:val="000000" w:themeColor="text1"/>
          <w:sz w:val="24"/>
          <w:szCs w:val="24"/>
          <w14:textFill>
            <w14:solidFill>
              <w14:schemeClr w14:val="tx1"/>
            </w14:solidFill>
          </w14:textFill>
        </w:rPr>
      </w:pPr>
      <w:r>
        <w:rPr>
          <w:rFonts w:hint="eastAsia" w:ascii="宋体" w:hAnsi="宋体" w:eastAsia="宋体"/>
          <w:b/>
          <w:color w:val="000000" w:themeColor="text1"/>
          <w:sz w:val="24"/>
          <w:szCs w:val="24"/>
          <w14:textFill>
            <w14:solidFill>
              <w14:schemeClr w14:val="tx1"/>
            </w14:solidFill>
          </w14:textFill>
        </w:rPr>
        <w:t>九、成交结果通知</w:t>
      </w:r>
    </w:p>
    <w:p w14:paraId="64BA2F89">
      <w:pPr>
        <w:pStyle w:val="10"/>
        <w:shd w:val="clear" w:color="auto" w:fill="FFFFFF"/>
        <w:spacing w:before="0" w:beforeAutospacing="0" w:after="0" w:afterAutospacing="0" w:line="440" w:lineRule="exact"/>
        <w:ind w:firstLine="482"/>
        <w:jc w:val="both"/>
        <w:rPr>
          <w:rFonts w:cs="Times New Roman"/>
          <w:b/>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（1）成交结果将通过南通开发区教育网（http://www.ntkfqjy.com/）发布采购结果公告，通知所有参加本次采购活动的供应商。</w:t>
      </w:r>
    </w:p>
    <w:p w14:paraId="34967A51">
      <w:pPr>
        <w:pStyle w:val="10"/>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成交供应商应在收到《成交通知书》的10天之内与买方签订合同。所签合同不得对采购文件作实质性修改。采购单位不得向供应商提出不合理的要求作为签订合同的条件，不得与供应商私下订立背离采购文件实质性内容的协议。</w:t>
      </w:r>
    </w:p>
    <w:p w14:paraId="3CD1F204">
      <w:pPr>
        <w:pStyle w:val="10"/>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（3）成交供应商在中标后,务必于合同规定的时间内完成本项目（供需双方另有约定除外）；每延误一天扣以总价款2%的违约金。</w:t>
      </w:r>
    </w:p>
    <w:p w14:paraId="2A533E67">
      <w:pPr>
        <w:pStyle w:val="10"/>
        <w:shd w:val="clear" w:color="auto" w:fill="FFFFFF"/>
        <w:spacing w:before="0" w:beforeAutospacing="0" w:after="0" w:afterAutospacing="0" w:line="440" w:lineRule="exact"/>
        <w:ind w:firstLine="482"/>
        <w:rPr>
          <w:rFonts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十、履约保证金：本项目不涉及。</w:t>
      </w:r>
    </w:p>
    <w:p w14:paraId="2F40C664">
      <w:pPr>
        <w:spacing w:line="440" w:lineRule="exact"/>
        <w:ind w:firstLine="482" w:firstLineChars="200"/>
        <w:rPr>
          <w:rFonts w:ascii="宋体" w:hAnsi="宋体" w:eastAsia="宋体"/>
          <w:b/>
          <w:color w:val="000000" w:themeColor="text1"/>
          <w:sz w:val="24"/>
          <w:szCs w:val="24"/>
          <w14:textFill>
            <w14:solidFill>
              <w14:schemeClr w14:val="tx1"/>
            </w14:solidFill>
          </w14:textFill>
        </w:rPr>
      </w:pPr>
      <w:r>
        <w:rPr>
          <w:rFonts w:hint="eastAsia" w:ascii="宋体" w:hAnsi="宋体" w:eastAsia="宋体"/>
          <w:b/>
          <w:color w:val="000000" w:themeColor="text1"/>
          <w:sz w:val="24"/>
          <w:szCs w:val="24"/>
          <w14:textFill>
            <w14:solidFill>
              <w14:schemeClr w14:val="tx1"/>
            </w14:solidFill>
          </w14:textFill>
        </w:rPr>
        <w:t>十一、验收与付款</w:t>
      </w:r>
    </w:p>
    <w:p w14:paraId="067556F3">
      <w:pPr>
        <w:pStyle w:val="10"/>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采购单位根据询价文件、合同约定和验收合格报告内容，按相关支付规定直接支付款项。</w:t>
      </w:r>
    </w:p>
    <w:p w14:paraId="56D507E1">
      <w:pPr>
        <w:pStyle w:val="10"/>
        <w:shd w:val="clear" w:color="auto" w:fill="FFFFFF"/>
        <w:spacing w:before="0" w:beforeAutospacing="0" w:after="0" w:afterAutospacing="0" w:line="440" w:lineRule="exact"/>
        <w:ind w:firstLine="482"/>
        <w:rPr>
          <w:rFonts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十二、其他事项</w:t>
      </w:r>
    </w:p>
    <w:p w14:paraId="4C8B8288">
      <w:pPr>
        <w:spacing w:line="440" w:lineRule="exact"/>
        <w:ind w:firstLine="482" w:firstLineChars="200"/>
        <w:rPr>
          <w:rFonts w:ascii="宋体" w:hAnsi="宋体" w:eastAsia="宋体"/>
          <w:b/>
          <w:color w:val="000000" w:themeColor="text1"/>
          <w14:textFill>
            <w14:solidFill>
              <w14:schemeClr w14:val="tx1"/>
            </w14:solidFill>
          </w14:textFill>
        </w:rPr>
      </w:pPr>
      <w:r>
        <w:rPr>
          <w:rFonts w:hint="eastAsia" w:ascii="宋体" w:hAnsi="宋体" w:eastAsia="宋体"/>
          <w:b/>
          <w:color w:val="000000" w:themeColor="text1"/>
          <w:sz w:val="24"/>
          <w:szCs w:val="24"/>
          <w14:textFill>
            <w14:solidFill>
              <w14:schemeClr w14:val="tx1"/>
            </w14:solidFill>
          </w14:textFill>
        </w:rPr>
        <w:t>十三、凡对本次采购提出询问，请按以下方式联系</w:t>
      </w:r>
    </w:p>
    <w:p w14:paraId="5D963B74">
      <w:pPr>
        <w:pStyle w:val="10"/>
        <w:shd w:val="clear" w:color="auto" w:fill="FFFFFF"/>
        <w:spacing w:before="0" w:beforeAutospacing="0" w:after="0" w:afterAutospacing="0" w:line="440" w:lineRule="exact"/>
        <w:ind w:firstLine="482"/>
        <w:rPr>
          <w:rFonts w:cs="Times New Roman"/>
          <w:b/>
          <w:color w:val="000000" w:themeColor="text1"/>
          <w:kern w:val="2"/>
          <w14:textFill>
            <w14:solidFill>
              <w14:schemeClr w14:val="tx1"/>
            </w14:solidFill>
          </w14:textFill>
        </w:rPr>
      </w:pPr>
      <w:r>
        <w:rPr>
          <w:rFonts w:hint="eastAsia" w:cs="Times New Roman"/>
          <w:b/>
          <w:color w:val="000000" w:themeColor="text1"/>
          <w:kern w:val="2"/>
          <w14:textFill>
            <w14:solidFill>
              <w14:schemeClr w14:val="tx1"/>
            </w14:solidFill>
          </w14:textFill>
        </w:rPr>
        <w:t>招标人：</w:t>
      </w:r>
      <w:r>
        <w:rPr>
          <w:rFonts w:hint="eastAsia"/>
          <w:color w:val="000000" w:themeColor="text1"/>
          <w14:textFill>
            <w14:solidFill>
              <w14:schemeClr w14:val="tx1"/>
            </w14:solidFill>
          </w14:textFill>
        </w:rPr>
        <w:t>南通市小海小学</w:t>
      </w:r>
    </w:p>
    <w:p w14:paraId="712555FC">
      <w:pPr>
        <w:pStyle w:val="10"/>
        <w:shd w:val="clear" w:color="auto" w:fill="FFFFFF"/>
        <w:spacing w:before="0" w:beforeAutospacing="0" w:after="0" w:afterAutospacing="0" w:line="440" w:lineRule="exact"/>
        <w:ind w:firstLine="482"/>
        <w:rPr>
          <w:color w:val="000000" w:themeColor="text1"/>
          <w14:textFill>
            <w14:solidFill>
              <w14:schemeClr w14:val="tx1"/>
            </w14:solidFill>
          </w14:textFill>
        </w:rPr>
      </w:pPr>
      <w:r>
        <w:rPr>
          <w:rFonts w:hint="eastAsia" w:cs="Times New Roman"/>
          <w:b/>
          <w:color w:val="000000" w:themeColor="text1"/>
          <w:kern w:val="2"/>
          <w14:textFill>
            <w14:solidFill>
              <w14:schemeClr w14:val="tx1"/>
            </w14:solidFill>
          </w14:textFill>
        </w:rPr>
        <w:t>联系人：</w:t>
      </w:r>
      <w:r>
        <w:rPr>
          <w:rFonts w:hint="eastAsia" w:cs="Times New Roman"/>
          <w:bCs/>
          <w:color w:val="000000" w:themeColor="text1"/>
          <w:kern w:val="2"/>
          <w14:textFill>
            <w14:solidFill>
              <w14:schemeClr w14:val="tx1"/>
            </w14:solidFill>
          </w14:textFill>
        </w:rPr>
        <w:t>陈老师</w:t>
      </w:r>
      <w:r>
        <w:rPr>
          <w:rFonts w:hint="eastAsia" w:cs="Times New Roman"/>
          <w:bCs/>
          <w:color w:val="000000" w:themeColor="text1"/>
          <w:kern w:val="2"/>
          <w:lang w:val="en-US" w:eastAsia="zh-CN"/>
          <w14:textFill>
            <w14:solidFill>
              <w14:schemeClr w14:val="tx1"/>
            </w14:solidFill>
          </w14:textFill>
        </w:rPr>
        <w:t xml:space="preserve">  </w:t>
      </w:r>
      <w:r>
        <w:rPr>
          <w:rFonts w:hint="eastAsia" w:cs="Times New Roman"/>
          <w:b/>
          <w:bCs/>
          <w:color w:val="000000" w:themeColor="text1"/>
          <w:kern w:val="2"/>
          <w14:textFill>
            <w14:solidFill>
              <w14:schemeClr w14:val="tx1"/>
            </w14:solidFill>
          </w14:textFill>
        </w:rPr>
        <w:t>联系电话：</w:t>
      </w:r>
      <w:r>
        <w:rPr>
          <w:rFonts w:hint="eastAsia"/>
          <w:color w:val="000000" w:themeColor="text1"/>
          <w14:textFill>
            <w14:solidFill>
              <w14:schemeClr w14:val="tx1"/>
            </w14:solidFill>
          </w14:textFill>
        </w:rPr>
        <w:t>0513-85900988</w:t>
      </w:r>
    </w:p>
    <w:p w14:paraId="1905A7E0">
      <w:pPr>
        <w:pStyle w:val="10"/>
        <w:shd w:val="clear" w:color="auto" w:fill="FFFFFF"/>
        <w:spacing w:before="0" w:beforeAutospacing="0" w:after="0" w:afterAutospacing="0" w:line="440" w:lineRule="exact"/>
        <w:ind w:firstLine="482"/>
        <w:rPr>
          <w:color w:val="000000" w:themeColor="text1"/>
          <w14:textFill>
            <w14:solidFill>
              <w14:schemeClr w14:val="tx1"/>
            </w14:solidFill>
          </w14:textFill>
        </w:rPr>
      </w:pPr>
      <w:r>
        <w:rPr>
          <w:rFonts w:hint="eastAsia"/>
          <w:b/>
          <w:bCs/>
          <w:color w:val="000000" w:themeColor="text1"/>
          <w14:textFill>
            <w14:solidFill>
              <w14:schemeClr w14:val="tx1"/>
            </w14:solidFill>
          </w14:textFill>
        </w:rPr>
        <w:t>现场勘察联系人：</w:t>
      </w:r>
      <w:r>
        <w:rPr>
          <w:rFonts w:hint="eastAsia"/>
          <w:color w:val="000000" w:themeColor="text1"/>
          <w:lang w:val="en-US" w:eastAsia="zh-CN"/>
          <w14:textFill>
            <w14:solidFill>
              <w14:schemeClr w14:val="tx1"/>
            </w14:solidFill>
          </w14:textFill>
        </w:rPr>
        <w:t>何</w:t>
      </w:r>
      <w:r>
        <w:rPr>
          <w:rFonts w:hint="eastAsia"/>
          <w:color w:val="000000" w:themeColor="text1"/>
          <w14:textFill>
            <w14:solidFill>
              <w14:schemeClr w14:val="tx1"/>
            </w14:solidFill>
          </w14:textFill>
        </w:rPr>
        <w:t xml:space="preserve">老师    </w:t>
      </w:r>
      <w:r>
        <w:rPr>
          <w:rFonts w:hint="eastAsia" w:cs="Times New Roman"/>
          <w:b/>
          <w:bCs/>
          <w:color w:val="000000" w:themeColor="text1"/>
          <w:kern w:val="2"/>
          <w14:textFill>
            <w14:solidFill>
              <w14:schemeClr w14:val="tx1"/>
            </w14:solidFill>
          </w14:textFill>
        </w:rPr>
        <w:t>联系电话：</w:t>
      </w:r>
      <w:r>
        <w:rPr>
          <w:rFonts w:hint="eastAsia"/>
          <w:color w:val="000000" w:themeColor="text1"/>
          <w14:textFill>
            <w14:solidFill>
              <w14:schemeClr w14:val="tx1"/>
            </w14:solidFill>
          </w14:textFill>
        </w:rPr>
        <w:t>0513-85901188</w:t>
      </w:r>
    </w:p>
    <w:p w14:paraId="247AE592">
      <w:pPr>
        <w:pStyle w:val="10"/>
        <w:shd w:val="clear" w:color="auto" w:fill="FFFFFF"/>
        <w:spacing w:before="0" w:beforeAutospacing="0" w:after="0" w:afterAutospacing="0" w:line="440" w:lineRule="exact"/>
        <w:ind w:firstLine="482"/>
        <w:rPr>
          <w:color w:val="000000" w:themeColor="text1"/>
          <w14:textFill>
            <w14:solidFill>
              <w14:schemeClr w14:val="tx1"/>
            </w14:solidFill>
          </w14:textFill>
        </w:rPr>
      </w:pPr>
    </w:p>
    <w:p w14:paraId="50014B3B">
      <w:pPr>
        <w:pStyle w:val="10"/>
        <w:shd w:val="clear" w:color="auto" w:fill="FFFFFF"/>
        <w:spacing w:beforeLines="50" w:beforeAutospacing="0" w:after="0" w:afterAutospacing="0" w:line="440" w:lineRule="exact"/>
        <w:ind w:firstLine="482"/>
        <w:jc w:val="center"/>
        <w:rPr>
          <w:rFonts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 xml:space="preserve">                                        </w:t>
      </w:r>
      <w:r>
        <w:rPr>
          <w:rFonts w:hint="eastAsia" w:cs="Times New Roman"/>
          <w:color w:val="000000" w:themeColor="text1"/>
          <w:kern w:val="2"/>
          <w14:textFill>
            <w14:solidFill>
              <w14:schemeClr w14:val="tx1"/>
            </w14:solidFill>
          </w14:textFill>
        </w:rPr>
        <w:t>南通市小海小学</w:t>
      </w:r>
    </w:p>
    <w:p w14:paraId="22FA115C">
      <w:pPr>
        <w:pStyle w:val="10"/>
        <w:shd w:val="clear" w:color="auto" w:fill="FFFFFF"/>
        <w:spacing w:before="0" w:beforeAutospacing="0" w:after="0" w:afterAutospacing="0" w:line="440" w:lineRule="exact"/>
        <w:ind w:firstLine="482"/>
        <w:jc w:val="center"/>
        <w:rPr>
          <w:rFonts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 xml:space="preserve">                                        </w:t>
      </w:r>
      <w:r>
        <w:rPr>
          <w:rFonts w:hint="eastAsia" w:cs="Times New Roman"/>
          <w:color w:val="000000" w:themeColor="text1"/>
          <w:kern w:val="2"/>
          <w14:textFill>
            <w14:solidFill>
              <w14:schemeClr w14:val="tx1"/>
            </w14:solidFill>
          </w14:textFill>
        </w:rPr>
        <w:t>2026年</w:t>
      </w:r>
      <w:r>
        <w:rPr>
          <w:rFonts w:hint="eastAsia" w:cs="Times New Roman"/>
          <w:color w:val="000000" w:themeColor="text1"/>
          <w:kern w:val="2"/>
          <w:lang w:val="en-US" w:eastAsia="zh-CN"/>
          <w14:textFill>
            <w14:solidFill>
              <w14:schemeClr w14:val="tx1"/>
            </w14:solidFill>
          </w14:textFill>
        </w:rPr>
        <w:t>10</w:t>
      </w:r>
      <w:r>
        <w:rPr>
          <w:rFonts w:hint="eastAsia" w:cs="Times New Roman"/>
          <w:color w:val="000000" w:themeColor="text1"/>
          <w:kern w:val="2"/>
          <w14:textFill>
            <w14:solidFill>
              <w14:schemeClr w14:val="tx1"/>
            </w14:solidFill>
          </w14:textFill>
        </w:rPr>
        <w:t>月</w:t>
      </w:r>
      <w:r>
        <w:rPr>
          <w:rFonts w:hint="eastAsia" w:cs="Times New Roman"/>
          <w:color w:val="000000" w:themeColor="text1"/>
          <w:kern w:val="2"/>
          <w:lang w:val="en-US" w:eastAsia="zh-CN"/>
          <w14:textFill>
            <w14:solidFill>
              <w14:schemeClr w14:val="tx1"/>
            </w14:solidFill>
          </w14:textFill>
        </w:rPr>
        <w:t>29</w:t>
      </w:r>
      <w:r>
        <w:rPr>
          <w:rFonts w:hint="eastAsia" w:cs="Times New Roman"/>
          <w:color w:val="000000" w:themeColor="text1"/>
          <w:kern w:val="2"/>
          <w14:textFill>
            <w14:solidFill>
              <w14:schemeClr w14:val="tx1"/>
            </w14:solidFill>
          </w14:textFill>
        </w:rPr>
        <w:t>日</w:t>
      </w:r>
      <w:bookmarkEnd w:id="0"/>
    </w:p>
    <w:p w14:paraId="0F7CA2C2">
      <w:pPr>
        <w:pStyle w:val="21"/>
        <w:ind w:right="964" w:firstLine="0"/>
        <w:rPr>
          <w:rFonts w:ascii="宋体" w:hAnsi="宋体"/>
          <w:b/>
          <w:color w:val="000000" w:themeColor="text1"/>
          <w:sz w:val="28"/>
          <w:szCs w:val="28"/>
          <w14:textFill>
            <w14:solidFill>
              <w14:schemeClr w14:val="tx1"/>
            </w14:solidFill>
          </w14:textFill>
        </w:rPr>
      </w:pPr>
      <w:r>
        <w:rPr>
          <w:rFonts w:ascii="宋体" w:hAnsi="宋体"/>
          <w:b/>
          <w:color w:val="000000" w:themeColor="text1"/>
          <w:kern w:val="2"/>
          <w:highlight w:val="yellow"/>
          <w14:textFill>
            <w14:solidFill>
              <w14:schemeClr w14:val="tx1"/>
            </w14:solidFill>
          </w14:textFill>
        </w:rPr>
        <w:br w:type="page"/>
      </w:r>
      <w:r>
        <w:rPr>
          <w:rFonts w:hint="eastAsia" w:ascii="宋体" w:hAnsi="宋体"/>
          <w:b/>
          <w:color w:val="000000" w:themeColor="text1"/>
          <w:sz w:val="28"/>
          <w:szCs w:val="28"/>
          <w14:textFill>
            <w14:solidFill>
              <w14:schemeClr w14:val="tx1"/>
            </w14:solidFill>
          </w14:textFill>
        </w:rPr>
        <w:t>附件：</w:t>
      </w:r>
    </w:p>
    <w:p w14:paraId="2A52D3CB">
      <w:pPr>
        <w:widowControl/>
        <w:numPr>
          <w:ilvl w:val="0"/>
          <w:numId w:val="1"/>
        </w:numPr>
        <w:jc w:val="center"/>
        <w:rPr>
          <w:rFonts w:ascii="宋体" w:hAnsi="宋体" w:eastAsia="宋体"/>
          <w:b/>
          <w:color w:val="000000" w:themeColor="text1"/>
          <w:sz w:val="32"/>
          <w:szCs w:val="32"/>
          <w14:textFill>
            <w14:solidFill>
              <w14:schemeClr w14:val="tx1"/>
            </w14:solidFill>
          </w14:textFill>
        </w:rPr>
      </w:pPr>
      <w:r>
        <w:rPr>
          <w:rFonts w:hint="eastAsia" w:ascii="宋体" w:hAnsi="宋体" w:eastAsia="宋体"/>
          <w:b/>
          <w:color w:val="000000" w:themeColor="text1"/>
          <w:sz w:val="32"/>
          <w:szCs w:val="32"/>
          <w14:textFill>
            <w14:solidFill>
              <w14:schemeClr w14:val="tx1"/>
            </w14:solidFill>
          </w14:textFill>
        </w:rPr>
        <w:t>项目需求</w:t>
      </w:r>
    </w:p>
    <w:p w14:paraId="047F917F">
      <w:pPr>
        <w:rPr>
          <w:rFonts w:ascii="黑体" w:hAnsi="黑体" w:eastAsia="黑体" w:cs="黑体"/>
          <w:b/>
          <w:bCs/>
          <w:color w:val="000000" w:themeColor="text1"/>
          <w14:textFill>
            <w14:solidFill>
              <w14:schemeClr w14:val="tx1"/>
            </w14:solidFill>
          </w14:textFill>
        </w:rPr>
      </w:pPr>
      <w:bookmarkStart w:id="1" w:name="_Toc482279881"/>
    </w:p>
    <w:p w14:paraId="0D351431">
      <w:pPr>
        <w:pStyle w:val="10"/>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请参选人在制作参选文件时仔细研究项目需求说明。</w:t>
      </w:r>
      <w:r>
        <w:rPr>
          <w:rFonts w:hint="eastAsia" w:cs="Times New Roman"/>
          <w:color w:val="000000" w:themeColor="text1"/>
          <w:kern w:val="2"/>
          <w14:textFill>
            <w14:solidFill>
              <w14:schemeClr w14:val="tx1"/>
            </w14:solidFill>
          </w14:textFill>
        </w:rPr>
        <w:t>参选人不能简单照搬照抄采购单位项目需求说明中的技术、商务要求，必须作实事求是的响应。如照搬照抄项目需求说明中的技术、商务要求的，中标后供应商在同采购单位签订合同和履约环节中不得提出异议，一切后果和损失由中标供应商承担。</w:t>
      </w:r>
    </w:p>
    <w:p w14:paraId="2B0E2A05">
      <w:pPr>
        <w:pStyle w:val="10"/>
        <w:shd w:val="clear" w:color="auto" w:fill="FFFFFF"/>
        <w:spacing w:before="0" w:beforeAutospacing="0" w:after="0" w:afterAutospacing="0" w:line="440" w:lineRule="exact"/>
        <w:ind w:firstLine="482"/>
        <w:rPr>
          <w:rFonts w:hint="default" w:eastAsia="宋体" w:cs="Times New Roman"/>
          <w:b/>
          <w:bCs/>
          <w:color w:val="000000" w:themeColor="text1"/>
          <w:kern w:val="2"/>
          <w:lang w:val="en-US" w:eastAsia="zh-CN"/>
          <w14:textFill>
            <w14:solidFill>
              <w14:schemeClr w14:val="tx1"/>
            </w14:solidFill>
          </w14:textFill>
        </w:rPr>
      </w:pPr>
      <w:r>
        <w:rPr>
          <w:rFonts w:hint="eastAsia" w:cs="Times New Roman"/>
          <w:b/>
          <w:bCs/>
          <w:color w:val="000000" w:themeColor="text1"/>
          <w:kern w:val="2"/>
          <w14:textFill>
            <w14:solidFill>
              <w14:schemeClr w14:val="tx1"/>
            </w14:solidFill>
          </w14:textFill>
        </w:rPr>
        <w:t>一、</w:t>
      </w:r>
      <w:r>
        <w:rPr>
          <w:rFonts w:hint="eastAsia" w:cs="Times New Roman"/>
          <w:b/>
          <w:bCs/>
          <w:color w:val="000000" w:themeColor="text1"/>
          <w:kern w:val="2"/>
          <w:lang w:val="en-US" w:eastAsia="zh-CN"/>
          <w14:textFill>
            <w14:solidFill>
              <w14:schemeClr w14:val="tx1"/>
            </w14:solidFill>
          </w14:textFill>
        </w:rPr>
        <w:t>项目基本情况</w:t>
      </w:r>
    </w:p>
    <w:p w14:paraId="1FE38D40">
      <w:pPr>
        <w:pStyle w:val="10"/>
        <w:shd w:val="clear" w:color="auto" w:fill="FFFFFF"/>
        <w:spacing w:before="0" w:beforeAutospacing="0" w:after="0" w:afterAutospacing="0" w:line="440" w:lineRule="exact"/>
        <w:ind w:firstLine="482"/>
        <w:rPr>
          <w:rFonts w:hint="eastAsia" w:eastAsia="宋体" w:cs="Times New Roman"/>
          <w:color w:val="000000" w:themeColor="text1"/>
          <w:kern w:val="2"/>
          <w:lang w:eastAsia="zh-CN"/>
          <w14:textFill>
            <w14:solidFill>
              <w14:schemeClr w14:val="tx1"/>
            </w14:solidFill>
          </w14:textFill>
        </w:rPr>
      </w:pPr>
      <w:r>
        <w:rPr>
          <w:rFonts w:hint="eastAsia" w:cs="Times New Roman"/>
          <w:color w:val="000000" w:themeColor="text1"/>
          <w:kern w:val="2"/>
          <w14:textFill>
            <w14:solidFill>
              <w14:schemeClr w14:val="tx1"/>
            </w14:solidFill>
          </w14:textFill>
        </w:rPr>
        <w:t>1.项目内容：</w:t>
      </w:r>
      <w:r>
        <w:rPr>
          <w:rFonts w:hint="eastAsia" w:cs="Times New Roman"/>
          <w:color w:val="000000" w:themeColor="text1"/>
          <w:kern w:val="2"/>
          <w:lang w:eastAsia="zh-CN"/>
          <w14:textFill>
            <w14:solidFill>
              <w14:schemeClr w14:val="tx1"/>
            </w14:solidFill>
          </w14:textFill>
        </w:rPr>
        <w:t>南通市小海小学消防水系统整改维修项目</w:t>
      </w:r>
    </w:p>
    <w:p w14:paraId="7FD2F2E1">
      <w:pPr>
        <w:pStyle w:val="10"/>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2.项目地点：南通市小海小学校园内（含水泵房、屋顶水箱、各楼栋消火栓及喷淋系统）</w:t>
      </w:r>
    </w:p>
    <w:p w14:paraId="37F1E100">
      <w:pPr>
        <w:pStyle w:val="10"/>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3.</w:t>
      </w:r>
      <w:r>
        <w:rPr>
          <w:rFonts w:hint="eastAsia" w:cs="Times New Roman"/>
          <w:color w:val="000000" w:themeColor="text1"/>
          <w:kern w:val="2"/>
          <w14:textFill>
            <w14:solidFill>
              <w14:schemeClr w14:val="tx1"/>
            </w14:solidFill>
          </w14:textFill>
        </w:rPr>
        <w:t>工期：自合同签订之日起</w:t>
      </w:r>
      <w:r>
        <w:rPr>
          <w:rFonts w:hint="eastAsia" w:cs="Times New Roman"/>
          <w:color w:val="000000" w:themeColor="text1"/>
          <w:kern w:val="2"/>
          <w:lang w:val="en-US" w:eastAsia="zh-CN"/>
          <w14:textFill>
            <w14:solidFill>
              <w14:schemeClr w14:val="tx1"/>
            </w14:solidFill>
          </w14:textFill>
        </w:rPr>
        <w:t>20</w:t>
      </w:r>
      <w:r>
        <w:rPr>
          <w:rFonts w:hint="eastAsia" w:cs="Times New Roman"/>
          <w:color w:val="000000" w:themeColor="text1"/>
          <w:kern w:val="2"/>
          <w14:textFill>
            <w14:solidFill>
              <w14:schemeClr w14:val="tx1"/>
            </w14:solidFill>
          </w14:textFill>
        </w:rPr>
        <w:t>日历天内完成施工、安装、调试并交付验收。</w:t>
      </w:r>
    </w:p>
    <w:p w14:paraId="510705CB">
      <w:pPr>
        <w:pStyle w:val="10"/>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4.</w:t>
      </w:r>
      <w:r>
        <w:rPr>
          <w:rFonts w:hint="eastAsia" w:cs="Times New Roman"/>
          <w:color w:val="000000" w:themeColor="text1"/>
          <w:kern w:val="2"/>
          <w14:textFill>
            <w14:solidFill>
              <w14:schemeClr w14:val="tx1"/>
            </w14:solidFill>
          </w14:textFill>
        </w:rPr>
        <w:t>保修期：自工程竣工验收合格之日起2年。</w:t>
      </w:r>
    </w:p>
    <w:p w14:paraId="03FA8A68">
      <w:pPr>
        <w:pStyle w:val="10"/>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5.</w:t>
      </w:r>
      <w:r>
        <w:rPr>
          <w:rFonts w:hint="eastAsia" w:cs="Times New Roman"/>
          <w:color w:val="000000" w:themeColor="text1"/>
          <w:kern w:val="2"/>
          <w14:textFill>
            <w14:solidFill>
              <w14:schemeClr w14:val="tx1"/>
            </w14:solidFill>
          </w14:textFill>
        </w:rPr>
        <w:t>项目概况：我校消防水系统部分设备出现故障，存在安全隐患，亟需维修。主要问题包括消防水池液位监测与自动补水失效、消火栓及喷淋主泵损坏、控制柜及双电源故障、屋顶稳压系统冻裂锈蚀、电气配管老化等，须对水系统相关设施设备予以维修或更换，以保证校舍消防安全。</w:t>
      </w:r>
    </w:p>
    <w:p w14:paraId="77D19CE0">
      <w:pPr>
        <w:pStyle w:val="10"/>
        <w:shd w:val="clear" w:color="auto" w:fill="FFFFFF"/>
        <w:spacing w:before="0" w:beforeAutospacing="0" w:after="0" w:afterAutospacing="0" w:line="440" w:lineRule="exact"/>
        <w:ind w:firstLine="482"/>
        <w:rPr>
          <w:rFonts w:hint="default" w:eastAsia="宋体" w:cs="Times New Roman"/>
          <w:b/>
          <w:bCs/>
          <w:color w:val="000000" w:themeColor="text1"/>
          <w:kern w:val="2"/>
          <w:lang w:val="en-US" w:eastAsia="zh-CN"/>
          <w14:textFill>
            <w14:solidFill>
              <w14:schemeClr w14:val="tx1"/>
            </w14:solidFill>
          </w14:textFill>
        </w:rPr>
      </w:pPr>
      <w:r>
        <w:rPr>
          <w:rFonts w:hint="eastAsia" w:cs="Times New Roman"/>
          <w:b/>
          <w:bCs/>
          <w:color w:val="000000" w:themeColor="text1"/>
          <w:kern w:val="2"/>
          <w:lang w:val="en-US" w:eastAsia="zh-CN"/>
          <w14:textFill>
            <w14:solidFill>
              <w14:schemeClr w14:val="tx1"/>
            </w14:solidFill>
          </w14:textFill>
        </w:rPr>
        <w:t>二、工程量清单（维修/更换范围）</w:t>
      </w:r>
    </w:p>
    <w:p w14:paraId="006C67DA">
      <w:pPr>
        <w:pStyle w:val="10"/>
        <w:shd w:val="clear" w:color="auto" w:fill="FFFFFF"/>
        <w:spacing w:before="0" w:beforeAutospacing="0" w:after="0" w:afterAutospacing="0" w:line="440" w:lineRule="exact"/>
        <w:ind w:firstLine="482"/>
        <w:rPr>
          <w:rFonts w:hint="eastAsia" w:cs="Times New Roman"/>
          <w:color w:val="000000" w:themeColor="text1"/>
          <w:kern w:val="2"/>
          <w:lang w:val="en-US" w:eastAsia="zh-CN"/>
          <w14:textFill>
            <w14:solidFill>
              <w14:schemeClr w14:val="tx1"/>
            </w14:solidFill>
          </w14:textFill>
        </w:rPr>
      </w:pPr>
      <w:r>
        <w:rPr>
          <w:rFonts w:hint="eastAsia" w:cs="Times New Roman"/>
          <w:color w:val="000000" w:themeColor="text1"/>
          <w:kern w:val="2"/>
          <w14:textFill>
            <w14:solidFill>
              <w14:schemeClr w14:val="tx1"/>
            </w14:solidFill>
          </w14:textFill>
        </w:rPr>
        <w:t>下</w:t>
      </w:r>
      <w:r>
        <w:rPr>
          <w:rFonts w:hint="eastAsia" w:cs="Times New Roman"/>
          <w:color w:val="000000" w:themeColor="text1"/>
          <w:kern w:val="2"/>
          <w:lang w:val="en-US" w:eastAsia="zh-CN"/>
          <w14:textFill>
            <w14:solidFill>
              <w14:schemeClr w14:val="tx1"/>
            </w14:solidFill>
          </w14:textFill>
        </w:rPr>
        <w:t>表为本次整改维修的主要范围。供应商应自行踏勘现场核实数量，成交后不得以数量、现场复杂等理由增加费用。</w:t>
      </w:r>
    </w:p>
    <w:tbl>
      <w:tblPr>
        <w:tblStyle w:val="12"/>
        <w:tblW w:w="8754" w:type="dxa"/>
        <w:tblInd w:w="93" w:type="dxa"/>
        <w:tblLayout w:type="autofit"/>
        <w:tblCellMar>
          <w:top w:w="0" w:type="dxa"/>
          <w:left w:w="108" w:type="dxa"/>
          <w:bottom w:w="0" w:type="dxa"/>
          <w:right w:w="108" w:type="dxa"/>
        </w:tblCellMar>
      </w:tblPr>
      <w:tblGrid>
        <w:gridCol w:w="697"/>
        <w:gridCol w:w="1809"/>
        <w:gridCol w:w="4358"/>
        <w:gridCol w:w="900"/>
        <w:gridCol w:w="990"/>
      </w:tblGrid>
      <w:tr w14:paraId="35336BC7">
        <w:tblPrEx>
          <w:tblCellMar>
            <w:top w:w="0" w:type="dxa"/>
            <w:left w:w="108" w:type="dxa"/>
            <w:bottom w:w="0" w:type="dxa"/>
            <w:right w:w="108" w:type="dxa"/>
          </w:tblCellMar>
        </w:tblPrEx>
        <w:trPr>
          <w:trHeight w:val="312" w:hRule="atLeast"/>
        </w:trPr>
        <w:tc>
          <w:tcPr>
            <w:tcW w:w="697" w:type="dxa"/>
            <w:vMerge w:val="restart"/>
            <w:tcBorders>
              <w:top w:val="single" w:color="000000" w:sz="8" w:space="0"/>
              <w:left w:val="single" w:color="000000" w:sz="8" w:space="0"/>
              <w:bottom w:val="single" w:color="000000" w:sz="4" w:space="0"/>
              <w:right w:val="single" w:color="000000" w:sz="4" w:space="0"/>
            </w:tcBorders>
            <w:shd w:val="clear" w:color="auto" w:fill="FFFFFF"/>
            <w:noWrap w:val="0"/>
            <w:vAlign w:val="center"/>
          </w:tcPr>
          <w:p w14:paraId="2154EE7D">
            <w:pPr>
              <w:widowControl/>
              <w:jc w:val="center"/>
              <w:textAlignment w:val="center"/>
              <w:rPr>
                <w:rFonts w:ascii="黑体" w:hAnsi="宋体" w:eastAsia="黑体" w:cs="黑体"/>
                <w:b w:val="0"/>
                <w:bCs w:val="0"/>
                <w:color w:val="000000"/>
                <w:sz w:val="24"/>
                <w:szCs w:val="24"/>
              </w:rPr>
            </w:pPr>
            <w:r>
              <w:rPr>
                <w:rFonts w:hint="eastAsia" w:ascii="黑体" w:hAnsi="宋体" w:eastAsia="黑体" w:cs="黑体"/>
                <w:b w:val="0"/>
                <w:bCs w:val="0"/>
                <w:color w:val="000000"/>
                <w:kern w:val="0"/>
                <w:sz w:val="24"/>
                <w:szCs w:val="24"/>
                <w:lang w:bidi="ar"/>
              </w:rPr>
              <w:t>序号</w:t>
            </w:r>
          </w:p>
        </w:tc>
        <w:tc>
          <w:tcPr>
            <w:tcW w:w="1809" w:type="dxa"/>
            <w:vMerge w:val="restart"/>
            <w:tcBorders>
              <w:top w:val="single" w:color="000000" w:sz="8" w:space="0"/>
              <w:left w:val="single" w:color="000000" w:sz="4" w:space="0"/>
              <w:bottom w:val="single" w:color="000000" w:sz="4" w:space="0"/>
              <w:right w:val="single" w:color="000000" w:sz="4" w:space="0"/>
            </w:tcBorders>
            <w:shd w:val="clear" w:color="auto" w:fill="FFFFFF"/>
            <w:noWrap w:val="0"/>
            <w:vAlign w:val="center"/>
          </w:tcPr>
          <w:p w14:paraId="6D121BA0">
            <w:pPr>
              <w:widowControl/>
              <w:jc w:val="center"/>
              <w:textAlignment w:val="center"/>
              <w:rPr>
                <w:rFonts w:hint="eastAsia" w:ascii="黑体" w:hAnsi="宋体" w:eastAsia="黑体" w:cs="黑体"/>
                <w:b w:val="0"/>
                <w:bCs w:val="0"/>
                <w:color w:val="000000"/>
                <w:sz w:val="24"/>
                <w:szCs w:val="24"/>
              </w:rPr>
            </w:pPr>
            <w:r>
              <w:rPr>
                <w:rFonts w:hint="eastAsia" w:ascii="黑体" w:hAnsi="宋体" w:eastAsia="黑体" w:cs="黑体"/>
                <w:b w:val="0"/>
                <w:bCs w:val="0"/>
                <w:color w:val="000000"/>
                <w:kern w:val="0"/>
                <w:sz w:val="24"/>
                <w:szCs w:val="24"/>
                <w:lang w:bidi="ar"/>
              </w:rPr>
              <w:t>项目名称</w:t>
            </w:r>
          </w:p>
        </w:tc>
        <w:tc>
          <w:tcPr>
            <w:tcW w:w="4358" w:type="dxa"/>
            <w:vMerge w:val="restart"/>
            <w:tcBorders>
              <w:top w:val="single" w:color="000000" w:sz="8" w:space="0"/>
              <w:left w:val="single" w:color="000000" w:sz="4" w:space="0"/>
              <w:bottom w:val="single" w:color="000000" w:sz="4" w:space="0"/>
              <w:right w:val="single" w:color="000000" w:sz="4" w:space="0"/>
            </w:tcBorders>
            <w:shd w:val="clear" w:color="auto" w:fill="FFFFFF"/>
            <w:noWrap w:val="0"/>
            <w:vAlign w:val="center"/>
          </w:tcPr>
          <w:p w14:paraId="3EA96947">
            <w:pPr>
              <w:widowControl/>
              <w:jc w:val="center"/>
              <w:textAlignment w:val="center"/>
              <w:rPr>
                <w:rFonts w:hint="eastAsia" w:ascii="黑体" w:hAnsi="宋体" w:eastAsia="黑体" w:cs="黑体"/>
                <w:b w:val="0"/>
                <w:bCs w:val="0"/>
                <w:color w:val="000000"/>
                <w:sz w:val="24"/>
                <w:szCs w:val="24"/>
              </w:rPr>
            </w:pPr>
            <w:r>
              <w:rPr>
                <w:rFonts w:hint="eastAsia" w:ascii="黑体" w:hAnsi="宋体" w:eastAsia="黑体" w:cs="黑体"/>
                <w:b w:val="0"/>
                <w:bCs w:val="0"/>
                <w:color w:val="000000"/>
                <w:kern w:val="0"/>
                <w:sz w:val="24"/>
                <w:szCs w:val="24"/>
                <w:lang w:bidi="ar"/>
              </w:rPr>
              <w:t>项目特征描述</w:t>
            </w:r>
          </w:p>
        </w:tc>
        <w:tc>
          <w:tcPr>
            <w:tcW w:w="900" w:type="dxa"/>
            <w:vMerge w:val="restart"/>
            <w:tcBorders>
              <w:top w:val="single" w:color="000000" w:sz="8" w:space="0"/>
              <w:left w:val="single" w:color="000000" w:sz="4" w:space="0"/>
              <w:bottom w:val="single" w:color="000000" w:sz="4" w:space="0"/>
              <w:right w:val="single" w:color="000000" w:sz="4" w:space="0"/>
            </w:tcBorders>
            <w:shd w:val="clear" w:color="auto" w:fill="FFFFFF"/>
            <w:noWrap w:val="0"/>
            <w:vAlign w:val="center"/>
          </w:tcPr>
          <w:p w14:paraId="701BCFF7">
            <w:pPr>
              <w:widowControl/>
              <w:jc w:val="center"/>
              <w:textAlignment w:val="center"/>
              <w:rPr>
                <w:rFonts w:hint="eastAsia" w:ascii="黑体" w:hAnsi="宋体" w:eastAsia="黑体" w:cs="黑体"/>
                <w:b w:val="0"/>
                <w:bCs w:val="0"/>
                <w:color w:val="000000"/>
                <w:sz w:val="24"/>
                <w:szCs w:val="24"/>
              </w:rPr>
            </w:pPr>
            <w:r>
              <w:rPr>
                <w:rFonts w:hint="eastAsia" w:ascii="黑体" w:hAnsi="宋体" w:eastAsia="黑体" w:cs="黑体"/>
                <w:b w:val="0"/>
                <w:bCs w:val="0"/>
                <w:color w:val="000000"/>
                <w:kern w:val="0"/>
                <w:sz w:val="24"/>
                <w:szCs w:val="24"/>
                <w:lang w:bidi="ar"/>
              </w:rPr>
              <w:t>计量</w:t>
            </w:r>
            <w:r>
              <w:rPr>
                <w:rFonts w:hint="eastAsia" w:ascii="黑体" w:hAnsi="宋体" w:eastAsia="黑体" w:cs="黑体"/>
                <w:b w:val="0"/>
                <w:bCs w:val="0"/>
                <w:color w:val="000000"/>
                <w:kern w:val="0"/>
                <w:sz w:val="24"/>
                <w:szCs w:val="24"/>
                <w:lang w:bidi="ar"/>
              </w:rPr>
              <w:br w:type="textWrapping"/>
            </w:r>
            <w:r>
              <w:rPr>
                <w:rFonts w:hint="eastAsia" w:ascii="黑体" w:hAnsi="宋体" w:eastAsia="黑体" w:cs="黑体"/>
                <w:b w:val="0"/>
                <w:bCs w:val="0"/>
                <w:color w:val="000000"/>
                <w:kern w:val="0"/>
                <w:sz w:val="24"/>
                <w:szCs w:val="24"/>
                <w:lang w:bidi="ar"/>
              </w:rPr>
              <w:t>单位</w:t>
            </w:r>
          </w:p>
        </w:tc>
        <w:tc>
          <w:tcPr>
            <w:tcW w:w="990" w:type="dxa"/>
            <w:vMerge w:val="restart"/>
            <w:tcBorders>
              <w:top w:val="single" w:color="000000" w:sz="8" w:space="0"/>
              <w:left w:val="single" w:color="000000" w:sz="4" w:space="0"/>
              <w:bottom w:val="single" w:color="000000" w:sz="4" w:space="0"/>
              <w:right w:val="single" w:color="000000" w:sz="4" w:space="0"/>
            </w:tcBorders>
            <w:shd w:val="clear" w:color="auto" w:fill="FFFFFF"/>
            <w:noWrap w:val="0"/>
            <w:vAlign w:val="center"/>
          </w:tcPr>
          <w:p w14:paraId="17772850">
            <w:pPr>
              <w:widowControl/>
              <w:jc w:val="center"/>
              <w:textAlignment w:val="center"/>
              <w:rPr>
                <w:rFonts w:hint="eastAsia" w:ascii="黑体" w:hAnsi="宋体" w:eastAsia="黑体" w:cs="黑体"/>
                <w:b w:val="0"/>
                <w:bCs w:val="0"/>
                <w:color w:val="000000"/>
                <w:sz w:val="24"/>
                <w:szCs w:val="24"/>
              </w:rPr>
            </w:pPr>
            <w:r>
              <w:rPr>
                <w:rFonts w:hint="eastAsia" w:ascii="黑体" w:hAnsi="宋体" w:eastAsia="黑体" w:cs="黑体"/>
                <w:b w:val="0"/>
                <w:bCs w:val="0"/>
                <w:color w:val="000000"/>
                <w:kern w:val="0"/>
                <w:sz w:val="24"/>
                <w:szCs w:val="24"/>
                <w:lang w:bidi="ar"/>
              </w:rPr>
              <w:t>工程量</w:t>
            </w:r>
          </w:p>
        </w:tc>
      </w:tr>
      <w:tr w14:paraId="7531DBAC">
        <w:tblPrEx>
          <w:tblCellMar>
            <w:top w:w="0" w:type="dxa"/>
            <w:left w:w="108" w:type="dxa"/>
            <w:bottom w:w="0" w:type="dxa"/>
            <w:right w:w="108" w:type="dxa"/>
          </w:tblCellMar>
        </w:tblPrEx>
        <w:trPr>
          <w:trHeight w:val="312" w:hRule="atLeast"/>
        </w:trPr>
        <w:tc>
          <w:tcPr>
            <w:tcW w:w="697" w:type="dxa"/>
            <w:vMerge w:val="continue"/>
            <w:tcBorders>
              <w:top w:val="single" w:color="000000" w:sz="8" w:space="0"/>
              <w:left w:val="single" w:color="000000" w:sz="8" w:space="0"/>
              <w:bottom w:val="single" w:color="000000" w:sz="4" w:space="0"/>
              <w:right w:val="single" w:color="000000" w:sz="4" w:space="0"/>
            </w:tcBorders>
            <w:shd w:val="clear" w:color="auto" w:fill="FFFFFF"/>
            <w:noWrap w:val="0"/>
            <w:vAlign w:val="center"/>
          </w:tcPr>
          <w:p w14:paraId="08497913">
            <w:pPr>
              <w:jc w:val="center"/>
              <w:rPr>
                <w:rFonts w:hint="eastAsia" w:ascii="黑体" w:hAnsi="宋体" w:eastAsia="黑体" w:cs="黑体"/>
                <w:b/>
                <w:bCs/>
                <w:color w:val="000000"/>
                <w:sz w:val="24"/>
                <w:szCs w:val="24"/>
              </w:rPr>
            </w:pPr>
          </w:p>
        </w:tc>
        <w:tc>
          <w:tcPr>
            <w:tcW w:w="1809" w:type="dxa"/>
            <w:vMerge w:val="continue"/>
            <w:tcBorders>
              <w:top w:val="single" w:color="000000" w:sz="8" w:space="0"/>
              <w:left w:val="single" w:color="000000" w:sz="4" w:space="0"/>
              <w:bottom w:val="single" w:color="000000" w:sz="4" w:space="0"/>
              <w:right w:val="single" w:color="000000" w:sz="4" w:space="0"/>
            </w:tcBorders>
            <w:shd w:val="clear" w:color="auto" w:fill="FFFFFF"/>
            <w:noWrap w:val="0"/>
            <w:vAlign w:val="center"/>
          </w:tcPr>
          <w:p w14:paraId="73E19A5F">
            <w:pPr>
              <w:jc w:val="center"/>
              <w:rPr>
                <w:rFonts w:hint="eastAsia" w:ascii="黑体" w:hAnsi="宋体" w:eastAsia="黑体" w:cs="黑体"/>
                <w:b/>
                <w:bCs/>
                <w:color w:val="000000"/>
                <w:sz w:val="24"/>
                <w:szCs w:val="24"/>
              </w:rPr>
            </w:pPr>
          </w:p>
        </w:tc>
        <w:tc>
          <w:tcPr>
            <w:tcW w:w="4358" w:type="dxa"/>
            <w:vMerge w:val="continue"/>
            <w:tcBorders>
              <w:top w:val="single" w:color="000000" w:sz="8" w:space="0"/>
              <w:left w:val="single" w:color="000000" w:sz="4" w:space="0"/>
              <w:bottom w:val="single" w:color="000000" w:sz="4" w:space="0"/>
              <w:right w:val="single" w:color="000000" w:sz="4" w:space="0"/>
            </w:tcBorders>
            <w:shd w:val="clear" w:color="auto" w:fill="FFFFFF"/>
            <w:noWrap w:val="0"/>
            <w:vAlign w:val="center"/>
          </w:tcPr>
          <w:p w14:paraId="7D559653">
            <w:pPr>
              <w:jc w:val="center"/>
              <w:rPr>
                <w:rFonts w:hint="eastAsia" w:ascii="黑体" w:hAnsi="宋体" w:eastAsia="黑体" w:cs="黑体"/>
                <w:b/>
                <w:bCs/>
                <w:color w:val="000000"/>
                <w:sz w:val="24"/>
                <w:szCs w:val="24"/>
              </w:rPr>
            </w:pPr>
          </w:p>
        </w:tc>
        <w:tc>
          <w:tcPr>
            <w:tcW w:w="900" w:type="dxa"/>
            <w:vMerge w:val="continue"/>
            <w:tcBorders>
              <w:top w:val="single" w:color="000000" w:sz="8" w:space="0"/>
              <w:left w:val="single" w:color="000000" w:sz="4" w:space="0"/>
              <w:bottom w:val="single" w:color="000000" w:sz="4" w:space="0"/>
              <w:right w:val="single" w:color="000000" w:sz="4" w:space="0"/>
            </w:tcBorders>
            <w:shd w:val="clear" w:color="auto" w:fill="FFFFFF"/>
            <w:noWrap w:val="0"/>
            <w:vAlign w:val="center"/>
          </w:tcPr>
          <w:p w14:paraId="3FEA640D">
            <w:pPr>
              <w:jc w:val="center"/>
              <w:rPr>
                <w:rFonts w:hint="eastAsia" w:ascii="黑体" w:hAnsi="宋体" w:eastAsia="黑体" w:cs="黑体"/>
                <w:b/>
                <w:bCs/>
                <w:color w:val="000000"/>
                <w:sz w:val="24"/>
                <w:szCs w:val="24"/>
              </w:rPr>
            </w:pPr>
          </w:p>
        </w:tc>
        <w:tc>
          <w:tcPr>
            <w:tcW w:w="990" w:type="dxa"/>
            <w:vMerge w:val="continue"/>
            <w:tcBorders>
              <w:top w:val="single" w:color="000000" w:sz="8" w:space="0"/>
              <w:left w:val="single" w:color="000000" w:sz="4" w:space="0"/>
              <w:bottom w:val="single" w:color="000000" w:sz="4" w:space="0"/>
              <w:right w:val="single" w:color="000000" w:sz="4" w:space="0"/>
            </w:tcBorders>
            <w:shd w:val="clear" w:color="auto" w:fill="FFFFFF"/>
            <w:noWrap w:val="0"/>
            <w:vAlign w:val="center"/>
          </w:tcPr>
          <w:p w14:paraId="5369A8A0">
            <w:pPr>
              <w:jc w:val="center"/>
              <w:rPr>
                <w:rFonts w:hint="eastAsia" w:ascii="黑体" w:hAnsi="宋体" w:eastAsia="黑体" w:cs="黑体"/>
                <w:b/>
                <w:bCs/>
                <w:color w:val="000000"/>
                <w:sz w:val="24"/>
                <w:szCs w:val="24"/>
              </w:rPr>
            </w:pPr>
          </w:p>
        </w:tc>
      </w:tr>
      <w:tr w14:paraId="19CCCA50">
        <w:tblPrEx>
          <w:tblCellMar>
            <w:top w:w="0" w:type="dxa"/>
            <w:left w:w="108" w:type="dxa"/>
            <w:bottom w:w="0" w:type="dxa"/>
            <w:right w:w="108" w:type="dxa"/>
          </w:tblCellMar>
        </w:tblPrEx>
        <w:trPr>
          <w:trHeight w:val="312" w:hRule="atLeast"/>
        </w:trPr>
        <w:tc>
          <w:tcPr>
            <w:tcW w:w="697" w:type="dxa"/>
            <w:vMerge w:val="continue"/>
            <w:tcBorders>
              <w:top w:val="single" w:color="000000" w:sz="8" w:space="0"/>
              <w:left w:val="single" w:color="000000" w:sz="8" w:space="0"/>
              <w:bottom w:val="single" w:color="000000" w:sz="4" w:space="0"/>
              <w:right w:val="single" w:color="000000" w:sz="4" w:space="0"/>
            </w:tcBorders>
            <w:shd w:val="clear" w:color="auto" w:fill="FFFFFF"/>
            <w:noWrap w:val="0"/>
            <w:vAlign w:val="center"/>
          </w:tcPr>
          <w:p w14:paraId="7D31EFBA">
            <w:pPr>
              <w:jc w:val="center"/>
              <w:rPr>
                <w:rFonts w:hint="eastAsia" w:ascii="黑体" w:hAnsi="宋体" w:eastAsia="黑体" w:cs="黑体"/>
                <w:b/>
                <w:bCs/>
                <w:color w:val="000000"/>
                <w:sz w:val="24"/>
                <w:szCs w:val="24"/>
              </w:rPr>
            </w:pPr>
          </w:p>
        </w:tc>
        <w:tc>
          <w:tcPr>
            <w:tcW w:w="1809" w:type="dxa"/>
            <w:vMerge w:val="continue"/>
            <w:tcBorders>
              <w:top w:val="single" w:color="000000" w:sz="8" w:space="0"/>
              <w:left w:val="single" w:color="000000" w:sz="4" w:space="0"/>
              <w:bottom w:val="single" w:color="000000" w:sz="4" w:space="0"/>
              <w:right w:val="single" w:color="000000" w:sz="4" w:space="0"/>
            </w:tcBorders>
            <w:shd w:val="clear" w:color="auto" w:fill="FFFFFF"/>
            <w:noWrap w:val="0"/>
            <w:vAlign w:val="center"/>
          </w:tcPr>
          <w:p w14:paraId="7955EDC4">
            <w:pPr>
              <w:jc w:val="center"/>
              <w:rPr>
                <w:rFonts w:hint="eastAsia" w:ascii="黑体" w:hAnsi="宋体" w:eastAsia="黑体" w:cs="黑体"/>
                <w:b/>
                <w:bCs/>
                <w:color w:val="000000"/>
                <w:sz w:val="24"/>
                <w:szCs w:val="24"/>
              </w:rPr>
            </w:pPr>
          </w:p>
        </w:tc>
        <w:tc>
          <w:tcPr>
            <w:tcW w:w="4358" w:type="dxa"/>
            <w:vMerge w:val="continue"/>
            <w:tcBorders>
              <w:top w:val="single" w:color="000000" w:sz="8" w:space="0"/>
              <w:left w:val="single" w:color="000000" w:sz="4" w:space="0"/>
              <w:bottom w:val="single" w:color="000000" w:sz="4" w:space="0"/>
              <w:right w:val="single" w:color="000000" w:sz="4" w:space="0"/>
            </w:tcBorders>
            <w:shd w:val="clear" w:color="auto" w:fill="FFFFFF"/>
            <w:noWrap w:val="0"/>
            <w:vAlign w:val="center"/>
          </w:tcPr>
          <w:p w14:paraId="76BB3E4E">
            <w:pPr>
              <w:jc w:val="center"/>
              <w:rPr>
                <w:rFonts w:hint="eastAsia" w:ascii="黑体" w:hAnsi="宋体" w:eastAsia="黑体" w:cs="黑体"/>
                <w:b/>
                <w:bCs/>
                <w:color w:val="000000"/>
                <w:sz w:val="24"/>
                <w:szCs w:val="24"/>
              </w:rPr>
            </w:pPr>
          </w:p>
        </w:tc>
        <w:tc>
          <w:tcPr>
            <w:tcW w:w="900" w:type="dxa"/>
            <w:vMerge w:val="continue"/>
            <w:tcBorders>
              <w:top w:val="single" w:color="000000" w:sz="8" w:space="0"/>
              <w:left w:val="single" w:color="000000" w:sz="4" w:space="0"/>
              <w:bottom w:val="single" w:color="000000" w:sz="4" w:space="0"/>
              <w:right w:val="single" w:color="000000" w:sz="4" w:space="0"/>
            </w:tcBorders>
            <w:shd w:val="clear" w:color="auto" w:fill="FFFFFF"/>
            <w:noWrap w:val="0"/>
            <w:vAlign w:val="center"/>
          </w:tcPr>
          <w:p w14:paraId="2F4E5BA7">
            <w:pPr>
              <w:jc w:val="center"/>
              <w:rPr>
                <w:rFonts w:hint="eastAsia" w:ascii="黑体" w:hAnsi="宋体" w:eastAsia="黑体" w:cs="黑体"/>
                <w:b/>
                <w:bCs/>
                <w:color w:val="000000"/>
                <w:sz w:val="24"/>
                <w:szCs w:val="24"/>
              </w:rPr>
            </w:pPr>
          </w:p>
        </w:tc>
        <w:tc>
          <w:tcPr>
            <w:tcW w:w="990" w:type="dxa"/>
            <w:vMerge w:val="continue"/>
            <w:tcBorders>
              <w:top w:val="single" w:color="000000" w:sz="8" w:space="0"/>
              <w:left w:val="single" w:color="000000" w:sz="4" w:space="0"/>
              <w:bottom w:val="single" w:color="000000" w:sz="4" w:space="0"/>
              <w:right w:val="single" w:color="000000" w:sz="4" w:space="0"/>
            </w:tcBorders>
            <w:shd w:val="clear" w:color="auto" w:fill="FFFFFF"/>
            <w:noWrap w:val="0"/>
            <w:vAlign w:val="center"/>
          </w:tcPr>
          <w:p w14:paraId="0E3A2037">
            <w:pPr>
              <w:jc w:val="center"/>
              <w:rPr>
                <w:rFonts w:hint="eastAsia" w:ascii="黑体" w:hAnsi="宋体" w:eastAsia="黑体" w:cs="黑体"/>
                <w:b/>
                <w:bCs/>
                <w:color w:val="000000"/>
                <w:sz w:val="24"/>
                <w:szCs w:val="24"/>
              </w:rPr>
            </w:pPr>
          </w:p>
        </w:tc>
      </w:tr>
      <w:tr w14:paraId="3C9275B1">
        <w:tblPrEx>
          <w:tblCellMar>
            <w:top w:w="0" w:type="dxa"/>
            <w:left w:w="108" w:type="dxa"/>
            <w:bottom w:w="0" w:type="dxa"/>
            <w:right w:w="108" w:type="dxa"/>
          </w:tblCellMar>
        </w:tblPrEx>
        <w:trPr>
          <w:trHeight w:val="90" w:hRule="atLeast"/>
        </w:trPr>
        <w:tc>
          <w:tcPr>
            <w:tcW w:w="8754" w:type="dxa"/>
            <w:gridSpan w:val="5"/>
            <w:tcBorders>
              <w:top w:val="single" w:color="000000" w:sz="4" w:space="0"/>
              <w:left w:val="single" w:color="000000" w:sz="8" w:space="0"/>
              <w:bottom w:val="single" w:color="000000" w:sz="4" w:space="0"/>
              <w:right w:val="single" w:color="000000" w:sz="4" w:space="0"/>
            </w:tcBorders>
            <w:noWrap w:val="0"/>
            <w:vAlign w:val="center"/>
          </w:tcPr>
          <w:p w14:paraId="49C6B8F1">
            <w:pPr>
              <w:jc w:val="center"/>
              <w:rPr>
                <w:rFonts w:hint="eastAsia" w:ascii="宋体" w:hAnsi="宋体" w:cs="宋体"/>
                <w:color w:val="000000"/>
                <w:sz w:val="24"/>
                <w:szCs w:val="24"/>
              </w:rPr>
            </w:pPr>
            <w:r>
              <w:rPr>
                <w:rFonts w:hint="eastAsia" w:ascii="宋体" w:hAnsi="宋体" w:cs="宋体"/>
                <w:b/>
                <w:bCs/>
                <w:color w:val="000000"/>
                <w:kern w:val="0"/>
                <w:sz w:val="24"/>
                <w:szCs w:val="24"/>
                <w:lang w:bidi="ar"/>
              </w:rPr>
              <w:t>一、消防给水系统整改</w:t>
            </w:r>
          </w:p>
        </w:tc>
      </w:tr>
      <w:tr w14:paraId="6F871602">
        <w:tblPrEx>
          <w:tblCellMar>
            <w:top w:w="0" w:type="dxa"/>
            <w:left w:w="108" w:type="dxa"/>
            <w:bottom w:w="0" w:type="dxa"/>
            <w:right w:w="108" w:type="dxa"/>
          </w:tblCellMar>
        </w:tblPrEx>
        <w:trPr>
          <w:trHeight w:val="624" w:hRule="atLeast"/>
        </w:trPr>
        <w:tc>
          <w:tcPr>
            <w:tcW w:w="697" w:type="dxa"/>
            <w:tcBorders>
              <w:top w:val="single" w:color="000000" w:sz="4" w:space="0"/>
              <w:left w:val="single" w:color="000000" w:sz="8" w:space="0"/>
              <w:bottom w:val="single" w:color="000000" w:sz="4" w:space="0"/>
              <w:right w:val="single" w:color="000000" w:sz="4" w:space="0"/>
            </w:tcBorders>
            <w:noWrap w:val="0"/>
            <w:vAlign w:val="center"/>
          </w:tcPr>
          <w:p w14:paraId="600B9DA7">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1</w:t>
            </w:r>
          </w:p>
        </w:tc>
        <w:tc>
          <w:tcPr>
            <w:tcW w:w="1809" w:type="dxa"/>
            <w:tcBorders>
              <w:top w:val="single" w:color="000000" w:sz="4" w:space="0"/>
              <w:left w:val="single" w:color="000000" w:sz="4" w:space="0"/>
              <w:bottom w:val="single" w:color="000000" w:sz="4" w:space="0"/>
              <w:right w:val="single" w:color="000000" w:sz="4" w:space="0"/>
            </w:tcBorders>
            <w:noWrap w:val="0"/>
            <w:vAlign w:val="center"/>
          </w:tcPr>
          <w:p w14:paraId="665EE1C8">
            <w:pPr>
              <w:widowControl/>
              <w:jc w:val="center"/>
              <w:textAlignment w:val="center"/>
              <w:rPr>
                <w:rFonts w:hint="eastAsia" w:ascii="宋体" w:hAnsi="宋体" w:cs="宋体"/>
                <w:color w:val="000000"/>
                <w:sz w:val="24"/>
                <w:szCs w:val="24"/>
              </w:rPr>
            </w:pPr>
            <w:r>
              <w:rPr>
                <w:rFonts w:hint="eastAsia"/>
                <w:color w:val="000000"/>
                <w:sz w:val="24"/>
                <w:szCs w:val="24"/>
              </w:rPr>
              <w:t>更换液位传感器</w:t>
            </w:r>
          </w:p>
        </w:tc>
        <w:tc>
          <w:tcPr>
            <w:tcW w:w="4358" w:type="dxa"/>
            <w:tcBorders>
              <w:top w:val="single" w:color="000000" w:sz="4" w:space="0"/>
              <w:left w:val="single" w:color="000000" w:sz="4" w:space="0"/>
              <w:bottom w:val="single" w:color="000000" w:sz="4" w:space="0"/>
              <w:right w:val="single" w:color="000000" w:sz="4" w:space="0"/>
            </w:tcBorders>
            <w:noWrap w:val="0"/>
            <w:vAlign w:val="center"/>
          </w:tcPr>
          <w:p w14:paraId="54A83211">
            <w:pPr>
              <w:widowControl/>
              <w:jc w:val="center"/>
              <w:textAlignment w:val="center"/>
              <w:rPr>
                <w:rFonts w:hint="eastAsia" w:ascii="宋体" w:hAnsi="宋体" w:cs="宋体"/>
                <w:color w:val="000000"/>
                <w:sz w:val="24"/>
                <w:szCs w:val="24"/>
              </w:rPr>
            </w:pPr>
            <w:r>
              <w:rPr>
                <w:rFonts w:hint="eastAsia"/>
                <w:color w:val="000000"/>
                <w:sz w:val="24"/>
                <w:szCs w:val="24"/>
              </w:rPr>
              <w:t>消火栓水池远程液位监测装置液位传感器故障，更换维修恢复</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B62B748">
            <w:pPr>
              <w:widowControl/>
              <w:jc w:val="center"/>
              <w:textAlignment w:val="center"/>
              <w:rPr>
                <w:rFonts w:hint="eastAsia" w:ascii="宋体" w:hAnsi="宋体" w:cs="宋体"/>
                <w:color w:val="000000"/>
                <w:sz w:val="24"/>
                <w:szCs w:val="24"/>
              </w:rPr>
            </w:pPr>
            <w:r>
              <w:rPr>
                <w:rFonts w:hint="eastAsia"/>
                <w:color w:val="000000"/>
                <w:sz w:val="24"/>
                <w:szCs w:val="24"/>
              </w:rPr>
              <w:t>组</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EE319E4">
            <w:pPr>
              <w:widowControl/>
              <w:jc w:val="center"/>
              <w:textAlignment w:val="center"/>
              <w:rPr>
                <w:rFonts w:hint="eastAsia" w:ascii="宋体" w:hAnsi="宋体" w:cs="宋体"/>
                <w:color w:val="000000"/>
                <w:sz w:val="24"/>
                <w:szCs w:val="24"/>
              </w:rPr>
            </w:pPr>
            <w:r>
              <w:rPr>
                <w:rFonts w:hint="eastAsia"/>
                <w:color w:val="000000"/>
                <w:sz w:val="24"/>
                <w:szCs w:val="24"/>
              </w:rPr>
              <w:t>1</w:t>
            </w:r>
          </w:p>
        </w:tc>
      </w:tr>
      <w:tr w14:paraId="3191C197">
        <w:tblPrEx>
          <w:tblCellMar>
            <w:top w:w="0" w:type="dxa"/>
            <w:left w:w="108" w:type="dxa"/>
            <w:bottom w:w="0" w:type="dxa"/>
            <w:right w:w="108" w:type="dxa"/>
          </w:tblCellMar>
        </w:tblPrEx>
        <w:trPr>
          <w:trHeight w:val="334" w:hRule="atLeast"/>
        </w:trPr>
        <w:tc>
          <w:tcPr>
            <w:tcW w:w="697" w:type="dxa"/>
            <w:tcBorders>
              <w:top w:val="single" w:color="000000" w:sz="4" w:space="0"/>
              <w:left w:val="single" w:color="000000" w:sz="8" w:space="0"/>
              <w:bottom w:val="single" w:color="000000" w:sz="4" w:space="0"/>
              <w:right w:val="single" w:color="000000" w:sz="4" w:space="0"/>
            </w:tcBorders>
            <w:noWrap w:val="0"/>
            <w:vAlign w:val="center"/>
          </w:tcPr>
          <w:p w14:paraId="65B171C6">
            <w:pPr>
              <w:jc w:val="center"/>
              <w:rPr>
                <w:rFonts w:hint="eastAsia" w:ascii="宋体" w:hAnsi="宋体" w:cs="宋体"/>
                <w:color w:val="000000"/>
                <w:sz w:val="24"/>
                <w:szCs w:val="24"/>
              </w:rPr>
            </w:pPr>
            <w:r>
              <w:rPr>
                <w:rFonts w:hint="eastAsia" w:ascii="宋体" w:hAnsi="宋体" w:cs="宋体"/>
                <w:color w:val="000000"/>
                <w:sz w:val="24"/>
                <w:szCs w:val="24"/>
              </w:rPr>
              <w:t>2</w:t>
            </w:r>
          </w:p>
        </w:tc>
        <w:tc>
          <w:tcPr>
            <w:tcW w:w="1809" w:type="dxa"/>
            <w:tcBorders>
              <w:top w:val="single" w:color="000000" w:sz="4" w:space="0"/>
              <w:left w:val="single" w:color="000000" w:sz="4" w:space="0"/>
              <w:bottom w:val="single" w:color="000000" w:sz="4" w:space="0"/>
              <w:right w:val="single" w:color="000000" w:sz="4" w:space="0"/>
            </w:tcBorders>
            <w:noWrap w:val="0"/>
            <w:vAlign w:val="center"/>
          </w:tcPr>
          <w:p w14:paraId="58CECCCE">
            <w:pPr>
              <w:jc w:val="center"/>
              <w:rPr>
                <w:rFonts w:hint="eastAsia" w:ascii="宋体" w:hAnsi="宋体" w:cs="宋体"/>
                <w:color w:val="000000"/>
                <w:sz w:val="24"/>
                <w:szCs w:val="24"/>
              </w:rPr>
            </w:pPr>
            <w:r>
              <w:rPr>
                <w:rFonts w:hint="eastAsia"/>
                <w:color w:val="000000"/>
                <w:sz w:val="24"/>
                <w:szCs w:val="24"/>
              </w:rPr>
              <w:t>更换水箱进水控制阀</w:t>
            </w:r>
          </w:p>
        </w:tc>
        <w:tc>
          <w:tcPr>
            <w:tcW w:w="4358" w:type="dxa"/>
            <w:tcBorders>
              <w:top w:val="single" w:color="000000" w:sz="4" w:space="0"/>
              <w:left w:val="single" w:color="000000" w:sz="4" w:space="0"/>
              <w:bottom w:val="single" w:color="000000" w:sz="4" w:space="0"/>
              <w:right w:val="single" w:color="000000" w:sz="4" w:space="0"/>
            </w:tcBorders>
            <w:noWrap w:val="0"/>
            <w:vAlign w:val="center"/>
          </w:tcPr>
          <w:p w14:paraId="6D8EC1BC">
            <w:pPr>
              <w:widowControl/>
              <w:jc w:val="center"/>
              <w:textAlignment w:val="center"/>
              <w:rPr>
                <w:rFonts w:hint="eastAsia" w:ascii="宋体" w:hAnsi="宋体" w:cs="宋体"/>
                <w:color w:val="000000"/>
                <w:sz w:val="24"/>
                <w:szCs w:val="24"/>
              </w:rPr>
            </w:pPr>
            <w:r>
              <w:rPr>
                <w:rFonts w:hint="eastAsia"/>
                <w:color w:val="000000"/>
                <w:sz w:val="24"/>
                <w:szCs w:val="24"/>
              </w:rPr>
              <w:t>高位消防水箱液位极低，更换控制阀，参数：DN100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E5B86F4">
            <w:pPr>
              <w:jc w:val="center"/>
              <w:rPr>
                <w:rFonts w:hint="eastAsia" w:ascii="宋体" w:hAnsi="宋体" w:cs="宋体"/>
                <w:color w:val="000000"/>
                <w:sz w:val="24"/>
                <w:szCs w:val="24"/>
              </w:rPr>
            </w:pPr>
            <w:r>
              <w:rPr>
                <w:rFonts w:hint="eastAsia"/>
                <w:color w:val="000000"/>
                <w:sz w:val="24"/>
                <w:szCs w:val="24"/>
              </w:rPr>
              <w:t>套</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A27CFD3">
            <w:pPr>
              <w:jc w:val="center"/>
              <w:rPr>
                <w:rFonts w:hint="eastAsia" w:ascii="宋体" w:hAnsi="宋体" w:cs="宋体"/>
                <w:color w:val="000000"/>
                <w:sz w:val="24"/>
                <w:szCs w:val="24"/>
              </w:rPr>
            </w:pPr>
            <w:r>
              <w:rPr>
                <w:rFonts w:hint="eastAsia"/>
                <w:color w:val="000000"/>
                <w:sz w:val="24"/>
                <w:szCs w:val="24"/>
              </w:rPr>
              <w:t>1</w:t>
            </w:r>
          </w:p>
        </w:tc>
      </w:tr>
      <w:tr w14:paraId="683688E8">
        <w:tblPrEx>
          <w:tblCellMar>
            <w:top w:w="0" w:type="dxa"/>
            <w:left w:w="108" w:type="dxa"/>
            <w:bottom w:w="0" w:type="dxa"/>
            <w:right w:w="108" w:type="dxa"/>
          </w:tblCellMar>
        </w:tblPrEx>
        <w:trPr>
          <w:trHeight w:val="92" w:hRule="atLeast"/>
        </w:trPr>
        <w:tc>
          <w:tcPr>
            <w:tcW w:w="697" w:type="dxa"/>
            <w:tcBorders>
              <w:top w:val="single" w:color="000000" w:sz="4" w:space="0"/>
              <w:left w:val="single" w:color="000000" w:sz="8" w:space="0"/>
              <w:bottom w:val="single" w:color="000000" w:sz="4" w:space="0"/>
              <w:right w:val="single" w:color="000000" w:sz="4" w:space="0"/>
            </w:tcBorders>
            <w:noWrap w:val="0"/>
            <w:vAlign w:val="center"/>
          </w:tcPr>
          <w:p w14:paraId="720B7EA0">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3</w:t>
            </w:r>
          </w:p>
        </w:tc>
        <w:tc>
          <w:tcPr>
            <w:tcW w:w="1809" w:type="dxa"/>
            <w:tcBorders>
              <w:top w:val="single" w:color="000000" w:sz="4" w:space="0"/>
              <w:left w:val="single" w:color="000000" w:sz="4" w:space="0"/>
              <w:bottom w:val="single" w:color="000000" w:sz="4" w:space="0"/>
              <w:right w:val="single" w:color="000000" w:sz="4" w:space="0"/>
            </w:tcBorders>
            <w:noWrap w:val="0"/>
            <w:vAlign w:val="center"/>
          </w:tcPr>
          <w:p w14:paraId="27A8ECC9">
            <w:pPr>
              <w:widowControl/>
              <w:jc w:val="center"/>
              <w:textAlignment w:val="center"/>
              <w:rPr>
                <w:rFonts w:hint="eastAsia" w:ascii="宋体" w:hAnsi="宋体" w:cs="宋体"/>
                <w:color w:val="000000"/>
                <w:sz w:val="24"/>
                <w:szCs w:val="24"/>
              </w:rPr>
            </w:pPr>
            <w:r>
              <w:rPr>
                <w:rFonts w:hint="eastAsia"/>
                <w:color w:val="000000"/>
                <w:sz w:val="24"/>
                <w:szCs w:val="24"/>
              </w:rPr>
              <w:t>设置自动补水阀</w:t>
            </w:r>
          </w:p>
        </w:tc>
        <w:tc>
          <w:tcPr>
            <w:tcW w:w="4358" w:type="dxa"/>
            <w:tcBorders>
              <w:top w:val="single" w:color="000000" w:sz="4" w:space="0"/>
              <w:left w:val="single" w:color="000000" w:sz="4" w:space="0"/>
              <w:bottom w:val="single" w:color="000000" w:sz="4" w:space="0"/>
              <w:right w:val="single" w:color="000000" w:sz="4" w:space="0"/>
            </w:tcBorders>
            <w:noWrap w:val="0"/>
            <w:vAlign w:val="center"/>
          </w:tcPr>
          <w:p w14:paraId="59188534">
            <w:pPr>
              <w:widowControl/>
              <w:jc w:val="center"/>
              <w:textAlignment w:val="center"/>
              <w:rPr>
                <w:rFonts w:hint="eastAsia" w:ascii="宋体" w:hAnsi="宋体" w:cs="宋体"/>
                <w:color w:val="000000"/>
                <w:sz w:val="24"/>
                <w:szCs w:val="24"/>
              </w:rPr>
            </w:pPr>
            <w:r>
              <w:rPr>
                <w:rFonts w:hint="eastAsia"/>
                <w:color w:val="000000"/>
                <w:sz w:val="24"/>
                <w:szCs w:val="24"/>
              </w:rPr>
              <w:t>消火栓水池自动补水装置损坏，需手动补水，更换自动补水阀，参数：DN100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10873AF">
            <w:pPr>
              <w:widowControl/>
              <w:jc w:val="center"/>
              <w:textAlignment w:val="center"/>
              <w:rPr>
                <w:rFonts w:hint="eastAsia" w:ascii="宋体" w:hAnsi="宋体" w:cs="宋体"/>
                <w:color w:val="000000"/>
                <w:sz w:val="24"/>
                <w:szCs w:val="24"/>
              </w:rPr>
            </w:pPr>
            <w:r>
              <w:rPr>
                <w:rFonts w:hint="eastAsia"/>
                <w:color w:val="000000"/>
                <w:sz w:val="24"/>
                <w:szCs w:val="24"/>
              </w:rPr>
              <w:t>个</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B4904F8">
            <w:pPr>
              <w:widowControl/>
              <w:jc w:val="center"/>
              <w:textAlignment w:val="center"/>
              <w:rPr>
                <w:rFonts w:ascii="宋体" w:hAnsi="宋体" w:cs="宋体"/>
                <w:color w:val="000000"/>
                <w:sz w:val="24"/>
                <w:szCs w:val="24"/>
              </w:rPr>
            </w:pPr>
            <w:r>
              <w:rPr>
                <w:rFonts w:hint="eastAsia"/>
                <w:color w:val="000000"/>
                <w:sz w:val="24"/>
                <w:szCs w:val="24"/>
              </w:rPr>
              <w:t>1</w:t>
            </w:r>
          </w:p>
        </w:tc>
      </w:tr>
      <w:tr w14:paraId="09BC53C6">
        <w:tblPrEx>
          <w:tblCellMar>
            <w:top w:w="0" w:type="dxa"/>
            <w:left w:w="108" w:type="dxa"/>
            <w:bottom w:w="0" w:type="dxa"/>
            <w:right w:w="108" w:type="dxa"/>
          </w:tblCellMar>
        </w:tblPrEx>
        <w:trPr>
          <w:trHeight w:val="90" w:hRule="atLeast"/>
        </w:trPr>
        <w:tc>
          <w:tcPr>
            <w:tcW w:w="8754" w:type="dxa"/>
            <w:gridSpan w:val="5"/>
            <w:tcBorders>
              <w:top w:val="single" w:color="000000" w:sz="4" w:space="0"/>
              <w:left w:val="single" w:color="000000" w:sz="8" w:space="0"/>
              <w:bottom w:val="single" w:color="000000" w:sz="4" w:space="0"/>
              <w:right w:val="single" w:color="000000" w:sz="4" w:space="0"/>
            </w:tcBorders>
            <w:noWrap w:val="0"/>
            <w:vAlign w:val="center"/>
          </w:tcPr>
          <w:p w14:paraId="2616AF7C">
            <w:pPr>
              <w:jc w:val="center"/>
              <w:rPr>
                <w:rFonts w:hint="eastAsia" w:ascii="宋体" w:hAnsi="宋体" w:cs="宋体"/>
                <w:color w:val="000000"/>
                <w:sz w:val="24"/>
                <w:szCs w:val="24"/>
              </w:rPr>
            </w:pPr>
            <w:r>
              <w:rPr>
                <w:rFonts w:hint="eastAsia" w:ascii="宋体" w:hAnsi="宋体" w:cs="宋体"/>
                <w:b/>
                <w:bCs/>
                <w:color w:val="000000"/>
                <w:kern w:val="0"/>
                <w:sz w:val="24"/>
                <w:szCs w:val="24"/>
                <w:lang w:bidi="ar"/>
              </w:rPr>
              <w:t>二、消火栓系统整改</w:t>
            </w:r>
          </w:p>
        </w:tc>
      </w:tr>
      <w:tr w14:paraId="400A882B">
        <w:tblPrEx>
          <w:tblCellMar>
            <w:top w:w="0" w:type="dxa"/>
            <w:left w:w="108" w:type="dxa"/>
            <w:bottom w:w="0" w:type="dxa"/>
            <w:right w:w="108" w:type="dxa"/>
          </w:tblCellMar>
        </w:tblPrEx>
        <w:trPr>
          <w:trHeight w:val="808" w:hRule="atLeast"/>
        </w:trPr>
        <w:tc>
          <w:tcPr>
            <w:tcW w:w="697" w:type="dxa"/>
            <w:tcBorders>
              <w:top w:val="single" w:color="000000" w:sz="4" w:space="0"/>
              <w:left w:val="single" w:color="000000" w:sz="8" w:space="0"/>
              <w:right w:val="single" w:color="000000" w:sz="4" w:space="0"/>
            </w:tcBorders>
            <w:noWrap w:val="0"/>
            <w:vAlign w:val="center"/>
          </w:tcPr>
          <w:p w14:paraId="1DAA7EEF">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4</w:t>
            </w:r>
          </w:p>
        </w:tc>
        <w:tc>
          <w:tcPr>
            <w:tcW w:w="1809" w:type="dxa"/>
            <w:tcBorders>
              <w:top w:val="single" w:color="000000" w:sz="4" w:space="0"/>
              <w:left w:val="single" w:color="000000" w:sz="4" w:space="0"/>
              <w:right w:val="single" w:color="000000" w:sz="4" w:space="0"/>
            </w:tcBorders>
            <w:noWrap w:val="0"/>
            <w:vAlign w:val="center"/>
          </w:tcPr>
          <w:p w14:paraId="60070312">
            <w:pPr>
              <w:widowControl/>
              <w:jc w:val="center"/>
              <w:textAlignment w:val="center"/>
              <w:rPr>
                <w:rFonts w:hint="eastAsia" w:ascii="宋体" w:hAnsi="宋体" w:cs="宋体"/>
                <w:color w:val="000000"/>
                <w:sz w:val="24"/>
                <w:szCs w:val="24"/>
              </w:rPr>
            </w:pPr>
            <w:r>
              <w:rPr>
                <w:rFonts w:hint="eastAsia"/>
                <w:color w:val="000000"/>
                <w:sz w:val="24"/>
                <w:szCs w:val="24"/>
              </w:rPr>
              <w:t>消火栓控制柜维修</w:t>
            </w:r>
          </w:p>
        </w:tc>
        <w:tc>
          <w:tcPr>
            <w:tcW w:w="4358" w:type="dxa"/>
            <w:tcBorders>
              <w:top w:val="single" w:color="000000" w:sz="4" w:space="0"/>
              <w:left w:val="single" w:color="000000" w:sz="4" w:space="0"/>
              <w:right w:val="single" w:color="000000" w:sz="4" w:space="0"/>
            </w:tcBorders>
            <w:noWrap w:val="0"/>
            <w:vAlign w:val="center"/>
          </w:tcPr>
          <w:p w14:paraId="7A574240">
            <w:pPr>
              <w:widowControl/>
              <w:jc w:val="center"/>
              <w:textAlignment w:val="center"/>
              <w:rPr>
                <w:rFonts w:hint="eastAsia" w:ascii="宋体" w:hAnsi="宋体" w:cs="宋体"/>
                <w:color w:val="000000"/>
                <w:sz w:val="24"/>
                <w:szCs w:val="24"/>
              </w:rPr>
            </w:pPr>
            <w:r>
              <w:rPr>
                <w:rFonts w:hint="eastAsia"/>
                <w:color w:val="000000"/>
                <w:sz w:val="24"/>
                <w:szCs w:val="24"/>
              </w:rPr>
              <w:t>消火栓泵无故障自动切换功能，维修恢复</w:t>
            </w:r>
          </w:p>
        </w:tc>
        <w:tc>
          <w:tcPr>
            <w:tcW w:w="900" w:type="dxa"/>
            <w:tcBorders>
              <w:top w:val="single" w:color="000000" w:sz="4" w:space="0"/>
              <w:left w:val="single" w:color="000000" w:sz="4" w:space="0"/>
              <w:right w:val="single" w:color="000000" w:sz="4" w:space="0"/>
            </w:tcBorders>
            <w:noWrap w:val="0"/>
            <w:vAlign w:val="center"/>
          </w:tcPr>
          <w:p w14:paraId="54960B36">
            <w:pPr>
              <w:widowControl/>
              <w:jc w:val="center"/>
              <w:textAlignment w:val="center"/>
              <w:rPr>
                <w:rFonts w:hint="eastAsia" w:ascii="宋体" w:hAnsi="宋体" w:cs="宋体"/>
                <w:color w:val="000000"/>
                <w:sz w:val="24"/>
                <w:szCs w:val="24"/>
              </w:rPr>
            </w:pPr>
            <w:r>
              <w:rPr>
                <w:rFonts w:hint="eastAsia"/>
                <w:color w:val="000000"/>
                <w:sz w:val="24"/>
                <w:szCs w:val="24"/>
              </w:rPr>
              <w:t>套</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ED8EAC7">
            <w:pPr>
              <w:widowControl/>
              <w:jc w:val="center"/>
              <w:textAlignment w:val="center"/>
              <w:rPr>
                <w:rFonts w:hint="eastAsia" w:ascii="宋体" w:hAnsi="宋体" w:cs="宋体"/>
                <w:color w:val="000000"/>
                <w:sz w:val="24"/>
                <w:szCs w:val="24"/>
              </w:rPr>
            </w:pPr>
            <w:r>
              <w:rPr>
                <w:rFonts w:hint="eastAsia"/>
                <w:color w:val="000000"/>
                <w:sz w:val="24"/>
                <w:szCs w:val="24"/>
              </w:rPr>
              <w:t>1</w:t>
            </w:r>
          </w:p>
        </w:tc>
      </w:tr>
      <w:tr w14:paraId="52774F7C">
        <w:tblPrEx>
          <w:tblCellMar>
            <w:top w:w="0" w:type="dxa"/>
            <w:left w:w="108" w:type="dxa"/>
            <w:bottom w:w="0" w:type="dxa"/>
            <w:right w:w="108" w:type="dxa"/>
          </w:tblCellMar>
        </w:tblPrEx>
        <w:trPr>
          <w:trHeight w:val="820" w:hRule="atLeast"/>
        </w:trPr>
        <w:tc>
          <w:tcPr>
            <w:tcW w:w="697" w:type="dxa"/>
            <w:tcBorders>
              <w:top w:val="single" w:color="000000" w:sz="4" w:space="0"/>
              <w:left w:val="single" w:color="000000" w:sz="8" w:space="0"/>
              <w:right w:val="single" w:color="000000" w:sz="4" w:space="0"/>
            </w:tcBorders>
            <w:noWrap w:val="0"/>
            <w:vAlign w:val="center"/>
          </w:tcPr>
          <w:p w14:paraId="7E080851">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5</w:t>
            </w:r>
          </w:p>
        </w:tc>
        <w:tc>
          <w:tcPr>
            <w:tcW w:w="1809" w:type="dxa"/>
            <w:tcBorders>
              <w:top w:val="single" w:color="000000" w:sz="4" w:space="0"/>
              <w:left w:val="single" w:color="000000" w:sz="4" w:space="0"/>
              <w:right w:val="single" w:color="000000" w:sz="4" w:space="0"/>
            </w:tcBorders>
            <w:noWrap w:val="0"/>
            <w:vAlign w:val="center"/>
          </w:tcPr>
          <w:p w14:paraId="30073870">
            <w:pPr>
              <w:widowControl/>
              <w:jc w:val="center"/>
              <w:textAlignment w:val="center"/>
              <w:rPr>
                <w:rFonts w:hint="eastAsia" w:ascii="宋体" w:hAnsi="宋体" w:cs="宋体"/>
                <w:color w:val="000000"/>
                <w:kern w:val="0"/>
                <w:sz w:val="24"/>
                <w:szCs w:val="24"/>
                <w:lang w:bidi="ar"/>
              </w:rPr>
            </w:pPr>
            <w:r>
              <w:rPr>
                <w:rFonts w:hint="eastAsia"/>
                <w:color w:val="000000"/>
                <w:sz w:val="24"/>
                <w:szCs w:val="24"/>
              </w:rPr>
              <w:t>2#消火栓主泵维修</w:t>
            </w:r>
          </w:p>
        </w:tc>
        <w:tc>
          <w:tcPr>
            <w:tcW w:w="4358" w:type="dxa"/>
            <w:tcBorders>
              <w:top w:val="single" w:color="000000" w:sz="4" w:space="0"/>
              <w:left w:val="single" w:color="000000" w:sz="4" w:space="0"/>
              <w:right w:val="single" w:color="000000" w:sz="4" w:space="0"/>
            </w:tcBorders>
            <w:noWrap w:val="0"/>
            <w:vAlign w:val="center"/>
          </w:tcPr>
          <w:p w14:paraId="32B56E5F">
            <w:pPr>
              <w:widowControl/>
              <w:jc w:val="center"/>
              <w:textAlignment w:val="center"/>
              <w:rPr>
                <w:rFonts w:hint="eastAsia" w:ascii="宋体" w:hAnsi="宋体" w:cs="宋体"/>
                <w:color w:val="000000"/>
                <w:sz w:val="24"/>
                <w:szCs w:val="24"/>
              </w:rPr>
            </w:pPr>
            <w:r>
              <w:rPr>
                <w:rFonts w:hint="eastAsia"/>
                <w:color w:val="000000"/>
                <w:sz w:val="24"/>
                <w:szCs w:val="24"/>
              </w:rPr>
              <w:t>消火栓2#泵不增压、不出水，维修恢复，参数：30KW</w:t>
            </w:r>
          </w:p>
        </w:tc>
        <w:tc>
          <w:tcPr>
            <w:tcW w:w="900" w:type="dxa"/>
            <w:tcBorders>
              <w:top w:val="single" w:color="000000" w:sz="4" w:space="0"/>
              <w:left w:val="single" w:color="000000" w:sz="4" w:space="0"/>
              <w:right w:val="single" w:color="000000" w:sz="4" w:space="0"/>
            </w:tcBorders>
            <w:noWrap w:val="0"/>
            <w:vAlign w:val="center"/>
          </w:tcPr>
          <w:p w14:paraId="54E369C4">
            <w:pPr>
              <w:widowControl/>
              <w:jc w:val="center"/>
              <w:textAlignment w:val="center"/>
              <w:rPr>
                <w:rFonts w:hint="eastAsia" w:ascii="宋体" w:hAnsi="宋体" w:cs="宋体"/>
                <w:color w:val="000000"/>
                <w:kern w:val="0"/>
                <w:sz w:val="24"/>
                <w:szCs w:val="24"/>
                <w:lang w:bidi="ar"/>
              </w:rPr>
            </w:pPr>
            <w:r>
              <w:rPr>
                <w:rFonts w:hint="eastAsia"/>
                <w:color w:val="000000"/>
                <w:sz w:val="24"/>
                <w:szCs w:val="24"/>
              </w:rPr>
              <w:t>台</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0CBEE8E">
            <w:pPr>
              <w:widowControl/>
              <w:jc w:val="center"/>
              <w:textAlignment w:val="center"/>
              <w:rPr>
                <w:rFonts w:hint="eastAsia" w:ascii="宋体" w:hAnsi="宋体" w:cs="宋体"/>
                <w:color w:val="000000"/>
                <w:kern w:val="0"/>
                <w:sz w:val="24"/>
                <w:szCs w:val="24"/>
                <w:lang w:bidi="ar"/>
              </w:rPr>
            </w:pPr>
            <w:r>
              <w:rPr>
                <w:rFonts w:hint="eastAsia"/>
                <w:color w:val="000000"/>
                <w:sz w:val="24"/>
                <w:szCs w:val="24"/>
              </w:rPr>
              <w:t>1</w:t>
            </w:r>
          </w:p>
        </w:tc>
      </w:tr>
      <w:tr w14:paraId="2CE89382">
        <w:tblPrEx>
          <w:tblCellMar>
            <w:top w:w="0" w:type="dxa"/>
            <w:left w:w="108" w:type="dxa"/>
            <w:bottom w:w="0" w:type="dxa"/>
            <w:right w:w="108" w:type="dxa"/>
          </w:tblCellMar>
        </w:tblPrEx>
        <w:trPr>
          <w:trHeight w:val="394" w:hRule="atLeast"/>
        </w:trPr>
        <w:tc>
          <w:tcPr>
            <w:tcW w:w="697" w:type="dxa"/>
            <w:tcBorders>
              <w:top w:val="single" w:color="000000" w:sz="4" w:space="0"/>
              <w:left w:val="single" w:color="000000" w:sz="8" w:space="0"/>
              <w:bottom w:val="single" w:color="000000" w:sz="4" w:space="0"/>
              <w:right w:val="single" w:color="000000" w:sz="4" w:space="0"/>
            </w:tcBorders>
            <w:noWrap w:val="0"/>
            <w:vAlign w:val="center"/>
          </w:tcPr>
          <w:p w14:paraId="745AB197">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6</w:t>
            </w:r>
          </w:p>
        </w:tc>
        <w:tc>
          <w:tcPr>
            <w:tcW w:w="1809" w:type="dxa"/>
            <w:tcBorders>
              <w:top w:val="single" w:color="000000" w:sz="4" w:space="0"/>
              <w:left w:val="single" w:color="000000" w:sz="4" w:space="0"/>
              <w:bottom w:val="single" w:color="000000" w:sz="4" w:space="0"/>
              <w:right w:val="single" w:color="000000" w:sz="4" w:space="0"/>
            </w:tcBorders>
            <w:noWrap w:val="0"/>
            <w:vAlign w:val="center"/>
          </w:tcPr>
          <w:p w14:paraId="4AD0B1BF">
            <w:pPr>
              <w:widowControl/>
              <w:jc w:val="center"/>
              <w:textAlignment w:val="center"/>
              <w:rPr>
                <w:rFonts w:hint="eastAsia" w:ascii="宋体" w:hAnsi="宋体" w:cs="宋体"/>
                <w:color w:val="000000"/>
                <w:sz w:val="24"/>
                <w:szCs w:val="24"/>
              </w:rPr>
            </w:pPr>
            <w:r>
              <w:rPr>
                <w:rFonts w:hint="eastAsia"/>
                <w:color w:val="000000"/>
                <w:sz w:val="24"/>
                <w:szCs w:val="24"/>
              </w:rPr>
              <w:t>双电源控制柜维修</w:t>
            </w:r>
          </w:p>
        </w:tc>
        <w:tc>
          <w:tcPr>
            <w:tcW w:w="4358" w:type="dxa"/>
            <w:tcBorders>
              <w:top w:val="single" w:color="000000" w:sz="4" w:space="0"/>
              <w:left w:val="single" w:color="000000" w:sz="4" w:space="0"/>
              <w:bottom w:val="single" w:color="000000" w:sz="4" w:space="0"/>
              <w:right w:val="single" w:color="000000" w:sz="4" w:space="0"/>
            </w:tcBorders>
            <w:noWrap w:val="0"/>
            <w:vAlign w:val="center"/>
          </w:tcPr>
          <w:p w14:paraId="20177BDE">
            <w:pPr>
              <w:widowControl/>
              <w:jc w:val="center"/>
              <w:textAlignment w:val="center"/>
              <w:rPr>
                <w:rFonts w:hint="eastAsia" w:ascii="宋体" w:hAnsi="宋体" w:cs="宋体"/>
                <w:color w:val="000000"/>
                <w:sz w:val="24"/>
                <w:szCs w:val="24"/>
              </w:rPr>
            </w:pPr>
            <w:r>
              <w:rPr>
                <w:rFonts w:hint="eastAsia"/>
                <w:color w:val="000000"/>
                <w:sz w:val="24"/>
                <w:szCs w:val="24"/>
              </w:rPr>
              <w:t>消火栓泵备电电源关闭，维修恢复</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0CC0E573">
            <w:pPr>
              <w:widowControl/>
              <w:jc w:val="center"/>
              <w:textAlignment w:val="center"/>
              <w:rPr>
                <w:rFonts w:hint="eastAsia" w:ascii="宋体" w:hAnsi="宋体" w:cs="宋体"/>
                <w:color w:val="000000"/>
                <w:sz w:val="24"/>
                <w:szCs w:val="24"/>
              </w:rPr>
            </w:pPr>
            <w:r>
              <w:rPr>
                <w:rFonts w:hint="eastAsia"/>
                <w:color w:val="000000"/>
                <w:sz w:val="24"/>
                <w:szCs w:val="24"/>
              </w:rPr>
              <w:t>套</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46D7F1C">
            <w:pPr>
              <w:widowControl/>
              <w:jc w:val="center"/>
              <w:textAlignment w:val="center"/>
              <w:rPr>
                <w:rFonts w:hint="eastAsia" w:ascii="宋体" w:hAnsi="宋体" w:cs="宋体"/>
                <w:color w:val="000000"/>
                <w:sz w:val="24"/>
                <w:szCs w:val="24"/>
              </w:rPr>
            </w:pPr>
            <w:r>
              <w:rPr>
                <w:rFonts w:hint="eastAsia"/>
                <w:color w:val="000000"/>
                <w:sz w:val="24"/>
                <w:szCs w:val="24"/>
              </w:rPr>
              <w:t>1</w:t>
            </w:r>
          </w:p>
        </w:tc>
      </w:tr>
      <w:tr w14:paraId="68502445">
        <w:tblPrEx>
          <w:tblCellMar>
            <w:top w:w="0" w:type="dxa"/>
            <w:left w:w="108" w:type="dxa"/>
            <w:bottom w:w="0" w:type="dxa"/>
            <w:right w:w="108" w:type="dxa"/>
          </w:tblCellMar>
        </w:tblPrEx>
        <w:trPr>
          <w:trHeight w:val="425" w:hRule="atLeast"/>
        </w:trPr>
        <w:tc>
          <w:tcPr>
            <w:tcW w:w="697" w:type="dxa"/>
            <w:tcBorders>
              <w:top w:val="single" w:color="000000" w:sz="4" w:space="0"/>
              <w:left w:val="single" w:color="000000" w:sz="8" w:space="0"/>
              <w:bottom w:val="single" w:color="000000" w:sz="4" w:space="0"/>
              <w:right w:val="single" w:color="000000" w:sz="4" w:space="0"/>
            </w:tcBorders>
            <w:noWrap w:val="0"/>
            <w:vAlign w:val="center"/>
          </w:tcPr>
          <w:p w14:paraId="6A9AFA90">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7</w:t>
            </w:r>
          </w:p>
        </w:tc>
        <w:tc>
          <w:tcPr>
            <w:tcW w:w="1809" w:type="dxa"/>
            <w:tcBorders>
              <w:top w:val="single" w:color="000000" w:sz="4" w:space="0"/>
              <w:left w:val="single" w:color="000000" w:sz="4" w:space="0"/>
              <w:bottom w:val="single" w:color="000000" w:sz="4" w:space="0"/>
              <w:right w:val="single" w:color="000000" w:sz="4" w:space="0"/>
            </w:tcBorders>
            <w:noWrap w:val="0"/>
            <w:vAlign w:val="center"/>
          </w:tcPr>
          <w:p w14:paraId="301BC2EC">
            <w:pPr>
              <w:widowControl/>
              <w:jc w:val="center"/>
              <w:textAlignment w:val="center"/>
              <w:rPr>
                <w:rFonts w:hint="eastAsia" w:ascii="宋体" w:hAnsi="宋体" w:cs="宋体"/>
                <w:color w:val="000000"/>
                <w:sz w:val="24"/>
                <w:szCs w:val="24"/>
              </w:rPr>
            </w:pPr>
            <w:r>
              <w:rPr>
                <w:rFonts w:hint="eastAsia"/>
                <w:color w:val="000000"/>
                <w:sz w:val="24"/>
                <w:szCs w:val="24"/>
              </w:rPr>
              <w:t>消火栓泵多线启泵功能</w:t>
            </w:r>
          </w:p>
        </w:tc>
        <w:tc>
          <w:tcPr>
            <w:tcW w:w="4358" w:type="dxa"/>
            <w:tcBorders>
              <w:top w:val="single" w:color="000000" w:sz="4" w:space="0"/>
              <w:left w:val="single" w:color="000000" w:sz="4" w:space="0"/>
              <w:bottom w:val="single" w:color="000000" w:sz="4" w:space="0"/>
              <w:right w:val="single" w:color="000000" w:sz="4" w:space="0"/>
            </w:tcBorders>
            <w:noWrap w:val="0"/>
            <w:vAlign w:val="center"/>
          </w:tcPr>
          <w:p w14:paraId="78C3DA71">
            <w:pPr>
              <w:widowControl/>
              <w:jc w:val="center"/>
              <w:textAlignment w:val="center"/>
              <w:rPr>
                <w:rFonts w:hint="eastAsia" w:ascii="宋体" w:hAnsi="宋体" w:cs="宋体"/>
                <w:color w:val="000000"/>
                <w:sz w:val="24"/>
                <w:szCs w:val="24"/>
              </w:rPr>
            </w:pPr>
            <w:r>
              <w:rPr>
                <w:rFonts w:hint="eastAsia"/>
                <w:color w:val="000000"/>
                <w:sz w:val="24"/>
                <w:szCs w:val="24"/>
              </w:rPr>
              <w:t>敷设消火栓远程启泵控制管线，管线参数：</w:t>
            </w:r>
            <w:r>
              <w:rPr>
                <w:color w:val="000000"/>
                <w:sz w:val="24"/>
                <w:szCs w:val="24"/>
              </w:rPr>
              <w:t>NH-KVV-</w:t>
            </w:r>
            <w:r>
              <w:rPr>
                <w:rFonts w:hint="eastAsia"/>
                <w:color w:val="000000"/>
                <w:sz w:val="24"/>
                <w:szCs w:val="24"/>
              </w:rPr>
              <w:t>2</w:t>
            </w:r>
            <w:r>
              <w:rPr>
                <w:color w:val="000000"/>
                <w:sz w:val="24"/>
                <w:szCs w:val="24"/>
              </w:rPr>
              <w:t>*2.5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29199B2">
            <w:pPr>
              <w:widowControl/>
              <w:jc w:val="center"/>
              <w:textAlignment w:val="center"/>
              <w:rPr>
                <w:rFonts w:hint="eastAsia" w:ascii="宋体" w:hAnsi="宋体" w:cs="宋体"/>
                <w:color w:val="000000"/>
                <w:sz w:val="24"/>
                <w:szCs w:val="24"/>
              </w:rPr>
            </w:pPr>
            <w:r>
              <w:rPr>
                <w:rFonts w:hint="eastAsia"/>
                <w:color w:val="000000"/>
                <w:sz w:val="24"/>
                <w:szCs w:val="24"/>
              </w:rPr>
              <w:t>米</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BCBC535">
            <w:pPr>
              <w:widowControl/>
              <w:jc w:val="center"/>
              <w:textAlignment w:val="center"/>
              <w:rPr>
                <w:rFonts w:hint="eastAsia" w:ascii="宋体" w:hAnsi="宋体" w:cs="宋体"/>
                <w:color w:val="000000"/>
                <w:sz w:val="24"/>
                <w:szCs w:val="24"/>
              </w:rPr>
            </w:pPr>
            <w:r>
              <w:rPr>
                <w:rFonts w:hint="eastAsia"/>
                <w:color w:val="000000"/>
                <w:sz w:val="24"/>
                <w:szCs w:val="24"/>
              </w:rPr>
              <w:t>100</w:t>
            </w:r>
          </w:p>
        </w:tc>
      </w:tr>
      <w:tr w14:paraId="4BAD93CC">
        <w:tblPrEx>
          <w:tblCellMar>
            <w:top w:w="0" w:type="dxa"/>
            <w:left w:w="108" w:type="dxa"/>
            <w:bottom w:w="0" w:type="dxa"/>
            <w:right w:w="108" w:type="dxa"/>
          </w:tblCellMar>
        </w:tblPrEx>
        <w:trPr>
          <w:trHeight w:val="425" w:hRule="atLeast"/>
        </w:trPr>
        <w:tc>
          <w:tcPr>
            <w:tcW w:w="8754" w:type="dxa"/>
            <w:gridSpan w:val="5"/>
            <w:tcBorders>
              <w:top w:val="single" w:color="000000" w:sz="4" w:space="0"/>
              <w:left w:val="single" w:color="000000" w:sz="8" w:space="0"/>
              <w:bottom w:val="single" w:color="000000" w:sz="4" w:space="0"/>
              <w:right w:val="single" w:color="000000" w:sz="4" w:space="0"/>
            </w:tcBorders>
            <w:noWrap w:val="0"/>
            <w:vAlign w:val="center"/>
          </w:tcPr>
          <w:p w14:paraId="0D115AC9">
            <w:pPr>
              <w:widowControl/>
              <w:jc w:val="center"/>
              <w:textAlignment w:val="center"/>
              <w:rPr>
                <w:rFonts w:hint="eastAsia" w:ascii="宋体" w:hAnsi="宋体" w:cs="宋体"/>
                <w:color w:val="000000"/>
                <w:kern w:val="0"/>
                <w:sz w:val="24"/>
                <w:szCs w:val="24"/>
                <w:lang w:bidi="ar"/>
              </w:rPr>
            </w:pPr>
            <w:r>
              <w:rPr>
                <w:rFonts w:hint="eastAsia" w:ascii="宋体" w:hAnsi="宋体" w:cs="宋体"/>
                <w:b/>
                <w:bCs/>
                <w:color w:val="000000"/>
                <w:kern w:val="0"/>
                <w:sz w:val="24"/>
                <w:szCs w:val="24"/>
                <w:lang w:bidi="ar"/>
              </w:rPr>
              <w:t>三、自动喷水灭火系统整改</w:t>
            </w:r>
          </w:p>
        </w:tc>
      </w:tr>
      <w:tr w14:paraId="1768CD60">
        <w:tblPrEx>
          <w:tblCellMar>
            <w:top w:w="0" w:type="dxa"/>
            <w:left w:w="108" w:type="dxa"/>
            <w:bottom w:w="0" w:type="dxa"/>
            <w:right w:w="108" w:type="dxa"/>
          </w:tblCellMar>
        </w:tblPrEx>
        <w:trPr>
          <w:trHeight w:val="425" w:hRule="atLeast"/>
        </w:trPr>
        <w:tc>
          <w:tcPr>
            <w:tcW w:w="697" w:type="dxa"/>
            <w:tcBorders>
              <w:top w:val="single" w:color="000000" w:sz="4" w:space="0"/>
              <w:left w:val="single" w:color="000000" w:sz="8" w:space="0"/>
              <w:bottom w:val="single" w:color="000000" w:sz="4" w:space="0"/>
              <w:right w:val="single" w:color="000000" w:sz="4" w:space="0"/>
            </w:tcBorders>
            <w:noWrap w:val="0"/>
            <w:vAlign w:val="center"/>
          </w:tcPr>
          <w:p w14:paraId="39C98AEB">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8</w:t>
            </w:r>
          </w:p>
        </w:tc>
        <w:tc>
          <w:tcPr>
            <w:tcW w:w="1809" w:type="dxa"/>
            <w:tcBorders>
              <w:top w:val="single" w:color="000000" w:sz="4" w:space="0"/>
              <w:left w:val="single" w:color="000000" w:sz="4" w:space="0"/>
              <w:bottom w:val="single" w:color="000000" w:sz="4" w:space="0"/>
              <w:right w:val="single" w:color="000000" w:sz="4" w:space="0"/>
            </w:tcBorders>
            <w:noWrap w:val="0"/>
            <w:vAlign w:val="center"/>
          </w:tcPr>
          <w:p w14:paraId="18FD1948">
            <w:pPr>
              <w:widowControl/>
              <w:jc w:val="center"/>
              <w:textAlignment w:val="center"/>
              <w:rPr>
                <w:rFonts w:hint="eastAsia" w:ascii="宋体" w:hAnsi="宋体" w:cs="宋体"/>
                <w:color w:val="000000"/>
                <w:kern w:val="0"/>
                <w:sz w:val="24"/>
                <w:szCs w:val="24"/>
                <w:lang w:bidi="ar"/>
              </w:rPr>
            </w:pPr>
            <w:r>
              <w:rPr>
                <w:rFonts w:hint="eastAsia"/>
                <w:color w:val="000000"/>
                <w:sz w:val="24"/>
                <w:szCs w:val="24"/>
              </w:rPr>
              <w:t>更换喷淋泵控制柜</w:t>
            </w:r>
          </w:p>
        </w:tc>
        <w:tc>
          <w:tcPr>
            <w:tcW w:w="4358" w:type="dxa"/>
            <w:tcBorders>
              <w:top w:val="single" w:color="000000" w:sz="4" w:space="0"/>
              <w:left w:val="single" w:color="000000" w:sz="4" w:space="0"/>
              <w:bottom w:val="single" w:color="000000" w:sz="4" w:space="0"/>
              <w:right w:val="single" w:color="000000" w:sz="4" w:space="0"/>
            </w:tcBorders>
            <w:noWrap w:val="0"/>
            <w:vAlign w:val="center"/>
          </w:tcPr>
          <w:p w14:paraId="0874AF8A">
            <w:pPr>
              <w:widowControl/>
              <w:jc w:val="center"/>
              <w:textAlignment w:val="center"/>
              <w:rPr>
                <w:rFonts w:hint="eastAsia" w:ascii="宋体" w:hAnsi="宋体" w:cs="宋体"/>
                <w:color w:val="000000"/>
                <w:sz w:val="24"/>
                <w:szCs w:val="24"/>
              </w:rPr>
            </w:pPr>
            <w:r>
              <w:rPr>
                <w:rFonts w:hint="eastAsia"/>
                <w:color w:val="000000"/>
                <w:sz w:val="24"/>
                <w:szCs w:val="24"/>
              </w:rPr>
              <w:t>控制柜要求IP55型</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91E599E">
            <w:pPr>
              <w:widowControl/>
              <w:jc w:val="center"/>
              <w:textAlignment w:val="center"/>
              <w:rPr>
                <w:rFonts w:hint="eastAsia" w:ascii="宋体" w:hAnsi="宋体" w:cs="宋体"/>
                <w:color w:val="000000"/>
                <w:kern w:val="0"/>
                <w:sz w:val="24"/>
                <w:szCs w:val="24"/>
                <w:lang w:bidi="ar"/>
              </w:rPr>
            </w:pPr>
            <w:r>
              <w:rPr>
                <w:rFonts w:hint="eastAsia"/>
                <w:color w:val="000000"/>
                <w:sz w:val="24"/>
                <w:szCs w:val="24"/>
              </w:rPr>
              <w:t>套</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04C2424">
            <w:pPr>
              <w:widowControl/>
              <w:jc w:val="center"/>
              <w:textAlignment w:val="center"/>
              <w:rPr>
                <w:rFonts w:hint="eastAsia" w:ascii="宋体" w:hAnsi="宋体" w:cs="宋体"/>
                <w:color w:val="000000"/>
                <w:kern w:val="0"/>
                <w:sz w:val="24"/>
                <w:szCs w:val="24"/>
                <w:lang w:bidi="ar"/>
              </w:rPr>
            </w:pPr>
            <w:r>
              <w:rPr>
                <w:rFonts w:hint="eastAsia"/>
                <w:color w:val="000000"/>
                <w:sz w:val="24"/>
                <w:szCs w:val="24"/>
              </w:rPr>
              <w:t>1</w:t>
            </w:r>
          </w:p>
        </w:tc>
      </w:tr>
      <w:tr w14:paraId="50DBA121">
        <w:tblPrEx>
          <w:tblCellMar>
            <w:top w:w="0" w:type="dxa"/>
            <w:left w:w="108" w:type="dxa"/>
            <w:bottom w:w="0" w:type="dxa"/>
            <w:right w:w="108" w:type="dxa"/>
          </w:tblCellMar>
        </w:tblPrEx>
        <w:trPr>
          <w:trHeight w:val="425" w:hRule="atLeast"/>
        </w:trPr>
        <w:tc>
          <w:tcPr>
            <w:tcW w:w="697" w:type="dxa"/>
            <w:tcBorders>
              <w:top w:val="single" w:color="000000" w:sz="4" w:space="0"/>
              <w:left w:val="single" w:color="000000" w:sz="8" w:space="0"/>
              <w:bottom w:val="single" w:color="000000" w:sz="4" w:space="0"/>
              <w:right w:val="single" w:color="000000" w:sz="4" w:space="0"/>
            </w:tcBorders>
            <w:noWrap w:val="0"/>
            <w:vAlign w:val="center"/>
          </w:tcPr>
          <w:p w14:paraId="424122CF">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9</w:t>
            </w:r>
          </w:p>
        </w:tc>
        <w:tc>
          <w:tcPr>
            <w:tcW w:w="1809" w:type="dxa"/>
            <w:tcBorders>
              <w:top w:val="single" w:color="000000" w:sz="4" w:space="0"/>
              <w:left w:val="single" w:color="000000" w:sz="4" w:space="0"/>
              <w:bottom w:val="single" w:color="000000" w:sz="4" w:space="0"/>
              <w:right w:val="single" w:color="000000" w:sz="4" w:space="0"/>
            </w:tcBorders>
            <w:noWrap w:val="0"/>
            <w:vAlign w:val="center"/>
          </w:tcPr>
          <w:p w14:paraId="00FAD73A">
            <w:pPr>
              <w:widowControl/>
              <w:jc w:val="center"/>
              <w:textAlignment w:val="center"/>
              <w:rPr>
                <w:rFonts w:hint="eastAsia" w:ascii="宋体" w:hAnsi="宋体" w:cs="宋体"/>
                <w:color w:val="000000"/>
                <w:kern w:val="0"/>
                <w:sz w:val="24"/>
                <w:szCs w:val="24"/>
                <w:lang w:bidi="ar"/>
              </w:rPr>
            </w:pPr>
            <w:r>
              <w:rPr>
                <w:rFonts w:hint="eastAsia"/>
                <w:color w:val="000000"/>
                <w:sz w:val="24"/>
                <w:szCs w:val="24"/>
              </w:rPr>
              <w:t>喷淋主泵维修</w:t>
            </w:r>
          </w:p>
        </w:tc>
        <w:tc>
          <w:tcPr>
            <w:tcW w:w="4358" w:type="dxa"/>
            <w:tcBorders>
              <w:top w:val="single" w:color="000000" w:sz="4" w:space="0"/>
              <w:left w:val="single" w:color="000000" w:sz="4" w:space="0"/>
              <w:bottom w:val="single" w:color="000000" w:sz="4" w:space="0"/>
              <w:right w:val="single" w:color="000000" w:sz="4" w:space="0"/>
            </w:tcBorders>
            <w:noWrap w:val="0"/>
            <w:vAlign w:val="center"/>
          </w:tcPr>
          <w:p w14:paraId="31D7A648">
            <w:pPr>
              <w:widowControl/>
              <w:jc w:val="center"/>
              <w:textAlignment w:val="center"/>
              <w:rPr>
                <w:rFonts w:hint="eastAsia" w:ascii="宋体" w:hAnsi="宋体" w:cs="宋体"/>
                <w:color w:val="000000"/>
                <w:sz w:val="24"/>
                <w:szCs w:val="24"/>
              </w:rPr>
            </w:pPr>
            <w:r>
              <w:rPr>
                <w:rFonts w:hint="eastAsia"/>
                <w:color w:val="000000"/>
                <w:sz w:val="24"/>
                <w:szCs w:val="24"/>
              </w:rPr>
              <w:t>喷淋泵电机绕组烧毁，维修恢复，参数：30KW</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3FCA2B6">
            <w:pPr>
              <w:widowControl/>
              <w:jc w:val="center"/>
              <w:textAlignment w:val="center"/>
              <w:rPr>
                <w:rFonts w:hint="eastAsia" w:ascii="宋体" w:hAnsi="宋体" w:cs="宋体"/>
                <w:color w:val="000000"/>
                <w:kern w:val="0"/>
                <w:sz w:val="24"/>
                <w:szCs w:val="24"/>
                <w:lang w:bidi="ar"/>
              </w:rPr>
            </w:pPr>
            <w:r>
              <w:rPr>
                <w:rFonts w:hint="eastAsia"/>
                <w:color w:val="000000"/>
                <w:sz w:val="24"/>
                <w:szCs w:val="24"/>
              </w:rPr>
              <w:t>台</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BC1CCAE">
            <w:pPr>
              <w:widowControl/>
              <w:jc w:val="center"/>
              <w:textAlignment w:val="center"/>
              <w:rPr>
                <w:rFonts w:hint="eastAsia" w:ascii="宋体" w:hAnsi="宋体" w:cs="宋体"/>
                <w:color w:val="000000"/>
                <w:kern w:val="0"/>
                <w:sz w:val="24"/>
                <w:szCs w:val="24"/>
                <w:lang w:bidi="ar"/>
              </w:rPr>
            </w:pPr>
            <w:r>
              <w:rPr>
                <w:rFonts w:hint="eastAsia"/>
                <w:color w:val="000000"/>
                <w:sz w:val="24"/>
                <w:szCs w:val="24"/>
              </w:rPr>
              <w:t>2</w:t>
            </w:r>
          </w:p>
        </w:tc>
      </w:tr>
      <w:tr w14:paraId="29D9EEC2">
        <w:tblPrEx>
          <w:tblCellMar>
            <w:top w:w="0" w:type="dxa"/>
            <w:left w:w="108" w:type="dxa"/>
            <w:bottom w:w="0" w:type="dxa"/>
            <w:right w:w="108" w:type="dxa"/>
          </w:tblCellMar>
        </w:tblPrEx>
        <w:trPr>
          <w:trHeight w:val="425" w:hRule="atLeast"/>
        </w:trPr>
        <w:tc>
          <w:tcPr>
            <w:tcW w:w="697" w:type="dxa"/>
            <w:tcBorders>
              <w:top w:val="single" w:color="000000" w:sz="4" w:space="0"/>
              <w:left w:val="single" w:color="000000" w:sz="8" w:space="0"/>
              <w:bottom w:val="single" w:color="000000" w:sz="4" w:space="0"/>
              <w:right w:val="single" w:color="000000" w:sz="4" w:space="0"/>
            </w:tcBorders>
            <w:noWrap w:val="0"/>
            <w:vAlign w:val="center"/>
          </w:tcPr>
          <w:p w14:paraId="70B0FE9E">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10</w:t>
            </w:r>
          </w:p>
        </w:tc>
        <w:tc>
          <w:tcPr>
            <w:tcW w:w="1809" w:type="dxa"/>
            <w:tcBorders>
              <w:top w:val="single" w:color="000000" w:sz="4" w:space="0"/>
              <w:left w:val="single" w:color="000000" w:sz="4" w:space="0"/>
              <w:bottom w:val="single" w:color="000000" w:sz="4" w:space="0"/>
              <w:right w:val="single" w:color="000000" w:sz="4" w:space="0"/>
            </w:tcBorders>
            <w:noWrap w:val="0"/>
            <w:vAlign w:val="center"/>
          </w:tcPr>
          <w:p w14:paraId="69C052C4">
            <w:pPr>
              <w:widowControl/>
              <w:jc w:val="center"/>
              <w:textAlignment w:val="center"/>
              <w:rPr>
                <w:rFonts w:hint="eastAsia" w:ascii="宋体" w:hAnsi="宋体" w:cs="宋体"/>
                <w:color w:val="000000"/>
                <w:kern w:val="0"/>
                <w:sz w:val="24"/>
                <w:szCs w:val="24"/>
                <w:lang w:bidi="ar"/>
              </w:rPr>
            </w:pPr>
            <w:r>
              <w:rPr>
                <w:rFonts w:hint="eastAsia"/>
                <w:color w:val="000000"/>
                <w:sz w:val="24"/>
                <w:szCs w:val="24"/>
              </w:rPr>
              <w:t>湿式报警阀检修</w:t>
            </w:r>
          </w:p>
        </w:tc>
        <w:tc>
          <w:tcPr>
            <w:tcW w:w="4358" w:type="dxa"/>
            <w:tcBorders>
              <w:top w:val="single" w:color="000000" w:sz="4" w:space="0"/>
              <w:left w:val="single" w:color="000000" w:sz="4" w:space="0"/>
              <w:bottom w:val="single" w:color="000000" w:sz="4" w:space="0"/>
              <w:right w:val="single" w:color="000000" w:sz="4" w:space="0"/>
            </w:tcBorders>
            <w:noWrap w:val="0"/>
            <w:vAlign w:val="center"/>
          </w:tcPr>
          <w:p w14:paraId="549690FA">
            <w:pPr>
              <w:widowControl/>
              <w:jc w:val="center"/>
              <w:textAlignment w:val="center"/>
              <w:rPr>
                <w:rFonts w:hint="eastAsia" w:ascii="宋体" w:hAnsi="宋体" w:cs="宋体"/>
                <w:color w:val="000000"/>
                <w:sz w:val="24"/>
                <w:szCs w:val="24"/>
              </w:rPr>
            </w:pPr>
            <w:r>
              <w:rPr>
                <w:rFonts w:hint="eastAsia"/>
                <w:color w:val="000000"/>
                <w:sz w:val="24"/>
                <w:szCs w:val="24"/>
              </w:rPr>
              <w:t>喷淋系统系统侧无压力，维修恢复</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6FF2FF0">
            <w:pPr>
              <w:widowControl/>
              <w:jc w:val="center"/>
              <w:textAlignment w:val="center"/>
              <w:rPr>
                <w:rFonts w:hint="eastAsia" w:ascii="宋体" w:hAnsi="宋体" w:cs="宋体"/>
                <w:color w:val="000000"/>
                <w:kern w:val="0"/>
                <w:sz w:val="24"/>
                <w:szCs w:val="24"/>
                <w:lang w:bidi="ar"/>
              </w:rPr>
            </w:pPr>
            <w:r>
              <w:rPr>
                <w:rFonts w:hint="eastAsia"/>
                <w:color w:val="000000"/>
                <w:sz w:val="24"/>
                <w:szCs w:val="24"/>
              </w:rPr>
              <w:t>项</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D44FBD9">
            <w:pPr>
              <w:widowControl/>
              <w:jc w:val="center"/>
              <w:textAlignment w:val="center"/>
              <w:rPr>
                <w:rFonts w:hint="eastAsia" w:ascii="宋体" w:hAnsi="宋体" w:cs="宋体"/>
                <w:color w:val="000000"/>
                <w:kern w:val="0"/>
                <w:sz w:val="24"/>
                <w:szCs w:val="24"/>
                <w:lang w:bidi="ar"/>
              </w:rPr>
            </w:pPr>
            <w:r>
              <w:rPr>
                <w:rFonts w:hint="eastAsia"/>
                <w:color w:val="000000"/>
                <w:sz w:val="24"/>
                <w:szCs w:val="24"/>
              </w:rPr>
              <w:t>1</w:t>
            </w:r>
          </w:p>
        </w:tc>
      </w:tr>
      <w:tr w14:paraId="4CCCF4DF">
        <w:tblPrEx>
          <w:tblCellMar>
            <w:top w:w="0" w:type="dxa"/>
            <w:left w:w="108" w:type="dxa"/>
            <w:bottom w:w="0" w:type="dxa"/>
            <w:right w:w="108" w:type="dxa"/>
          </w:tblCellMar>
        </w:tblPrEx>
        <w:trPr>
          <w:trHeight w:val="425" w:hRule="atLeast"/>
        </w:trPr>
        <w:tc>
          <w:tcPr>
            <w:tcW w:w="697" w:type="dxa"/>
            <w:tcBorders>
              <w:top w:val="single" w:color="000000" w:sz="4" w:space="0"/>
              <w:left w:val="single" w:color="000000" w:sz="8" w:space="0"/>
              <w:bottom w:val="single" w:color="000000" w:sz="4" w:space="0"/>
              <w:right w:val="single" w:color="000000" w:sz="4" w:space="0"/>
            </w:tcBorders>
            <w:noWrap w:val="0"/>
            <w:vAlign w:val="center"/>
          </w:tcPr>
          <w:p w14:paraId="7425158E">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11</w:t>
            </w:r>
          </w:p>
        </w:tc>
        <w:tc>
          <w:tcPr>
            <w:tcW w:w="1809" w:type="dxa"/>
            <w:tcBorders>
              <w:top w:val="single" w:color="000000" w:sz="4" w:space="0"/>
              <w:left w:val="single" w:color="000000" w:sz="4" w:space="0"/>
              <w:bottom w:val="single" w:color="000000" w:sz="4" w:space="0"/>
              <w:right w:val="single" w:color="000000" w:sz="4" w:space="0"/>
            </w:tcBorders>
            <w:noWrap w:val="0"/>
            <w:vAlign w:val="center"/>
          </w:tcPr>
          <w:p w14:paraId="0C20B841">
            <w:pPr>
              <w:widowControl/>
              <w:jc w:val="center"/>
              <w:textAlignment w:val="center"/>
              <w:rPr>
                <w:rFonts w:hint="eastAsia" w:ascii="宋体" w:hAnsi="宋体" w:cs="宋体"/>
                <w:color w:val="000000"/>
                <w:kern w:val="0"/>
                <w:sz w:val="24"/>
                <w:szCs w:val="24"/>
                <w:lang w:bidi="ar"/>
              </w:rPr>
            </w:pPr>
            <w:r>
              <w:rPr>
                <w:rFonts w:hint="eastAsia"/>
                <w:color w:val="000000"/>
                <w:sz w:val="24"/>
                <w:szCs w:val="24"/>
              </w:rPr>
              <w:t>系统调试</w:t>
            </w:r>
          </w:p>
        </w:tc>
        <w:tc>
          <w:tcPr>
            <w:tcW w:w="4358" w:type="dxa"/>
            <w:tcBorders>
              <w:top w:val="single" w:color="000000" w:sz="4" w:space="0"/>
              <w:left w:val="single" w:color="000000" w:sz="4" w:space="0"/>
              <w:bottom w:val="single" w:color="000000" w:sz="4" w:space="0"/>
              <w:right w:val="single" w:color="000000" w:sz="4" w:space="0"/>
            </w:tcBorders>
            <w:noWrap w:val="0"/>
            <w:vAlign w:val="center"/>
          </w:tcPr>
          <w:p w14:paraId="4EE2619A">
            <w:pPr>
              <w:widowControl/>
              <w:jc w:val="center"/>
              <w:textAlignment w:val="center"/>
              <w:rPr>
                <w:rFonts w:hint="eastAsia" w:ascii="宋体" w:hAnsi="宋体" w:cs="宋体"/>
                <w:color w:val="000000"/>
                <w:sz w:val="24"/>
                <w:szCs w:val="24"/>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CD559B9">
            <w:pPr>
              <w:widowControl/>
              <w:jc w:val="center"/>
              <w:textAlignment w:val="center"/>
              <w:rPr>
                <w:rFonts w:hint="eastAsia" w:ascii="宋体" w:hAnsi="宋体" w:cs="宋体"/>
                <w:color w:val="000000"/>
                <w:kern w:val="0"/>
                <w:sz w:val="24"/>
                <w:szCs w:val="24"/>
                <w:lang w:bidi="ar"/>
              </w:rPr>
            </w:pPr>
            <w:r>
              <w:rPr>
                <w:rFonts w:hint="eastAsia"/>
                <w:color w:val="000000"/>
                <w:sz w:val="24"/>
                <w:szCs w:val="24"/>
              </w:rPr>
              <w:t>项</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4A74046">
            <w:pPr>
              <w:widowControl/>
              <w:jc w:val="center"/>
              <w:textAlignment w:val="center"/>
              <w:rPr>
                <w:rFonts w:hint="eastAsia" w:ascii="宋体" w:hAnsi="宋体" w:cs="宋体"/>
                <w:color w:val="000000"/>
                <w:kern w:val="0"/>
                <w:sz w:val="24"/>
                <w:szCs w:val="24"/>
                <w:lang w:bidi="ar"/>
              </w:rPr>
            </w:pPr>
            <w:r>
              <w:rPr>
                <w:rFonts w:hint="eastAsia"/>
                <w:color w:val="000000"/>
                <w:sz w:val="24"/>
                <w:szCs w:val="24"/>
              </w:rPr>
              <w:t>1</w:t>
            </w:r>
          </w:p>
        </w:tc>
      </w:tr>
      <w:tr w14:paraId="69FF32E9">
        <w:tblPrEx>
          <w:tblCellMar>
            <w:top w:w="0" w:type="dxa"/>
            <w:left w:w="108" w:type="dxa"/>
            <w:bottom w:w="0" w:type="dxa"/>
            <w:right w:w="108" w:type="dxa"/>
          </w:tblCellMar>
        </w:tblPrEx>
        <w:trPr>
          <w:trHeight w:val="425" w:hRule="atLeast"/>
        </w:trPr>
        <w:tc>
          <w:tcPr>
            <w:tcW w:w="8754" w:type="dxa"/>
            <w:gridSpan w:val="5"/>
            <w:tcBorders>
              <w:top w:val="single" w:color="000000" w:sz="4" w:space="0"/>
              <w:left w:val="single" w:color="000000" w:sz="8" w:space="0"/>
              <w:bottom w:val="single" w:color="000000" w:sz="4" w:space="0"/>
              <w:right w:val="single" w:color="000000" w:sz="4" w:space="0"/>
            </w:tcBorders>
            <w:noWrap w:val="0"/>
            <w:vAlign w:val="center"/>
          </w:tcPr>
          <w:p w14:paraId="6FE6431A">
            <w:pPr>
              <w:widowControl/>
              <w:jc w:val="center"/>
              <w:textAlignment w:val="center"/>
              <w:rPr>
                <w:rFonts w:hint="eastAsia" w:ascii="宋体" w:hAnsi="宋体" w:cs="宋体"/>
                <w:color w:val="000000"/>
                <w:kern w:val="0"/>
                <w:sz w:val="24"/>
                <w:szCs w:val="24"/>
                <w:lang w:bidi="ar"/>
              </w:rPr>
            </w:pPr>
            <w:r>
              <w:rPr>
                <w:rFonts w:hint="eastAsia" w:ascii="宋体" w:hAnsi="宋体" w:cs="宋体"/>
                <w:b/>
                <w:bCs/>
                <w:color w:val="000000"/>
                <w:kern w:val="0"/>
                <w:sz w:val="24"/>
                <w:szCs w:val="24"/>
                <w:lang w:bidi="ar"/>
              </w:rPr>
              <w:t>四、屋顶稳压系统整改</w:t>
            </w:r>
          </w:p>
        </w:tc>
      </w:tr>
      <w:tr w14:paraId="5F112A7C">
        <w:tblPrEx>
          <w:tblCellMar>
            <w:top w:w="0" w:type="dxa"/>
            <w:left w:w="108" w:type="dxa"/>
            <w:bottom w:w="0" w:type="dxa"/>
            <w:right w:w="108" w:type="dxa"/>
          </w:tblCellMar>
        </w:tblPrEx>
        <w:trPr>
          <w:trHeight w:val="425" w:hRule="atLeast"/>
        </w:trPr>
        <w:tc>
          <w:tcPr>
            <w:tcW w:w="697" w:type="dxa"/>
            <w:tcBorders>
              <w:top w:val="single" w:color="000000" w:sz="4" w:space="0"/>
              <w:left w:val="single" w:color="000000" w:sz="8" w:space="0"/>
              <w:bottom w:val="single" w:color="000000" w:sz="4" w:space="0"/>
              <w:right w:val="single" w:color="000000" w:sz="4" w:space="0"/>
            </w:tcBorders>
            <w:noWrap w:val="0"/>
            <w:vAlign w:val="center"/>
          </w:tcPr>
          <w:p w14:paraId="669143E5">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12</w:t>
            </w:r>
          </w:p>
        </w:tc>
        <w:tc>
          <w:tcPr>
            <w:tcW w:w="1809" w:type="dxa"/>
            <w:tcBorders>
              <w:top w:val="single" w:color="000000" w:sz="4" w:space="0"/>
              <w:left w:val="single" w:color="000000" w:sz="4" w:space="0"/>
              <w:bottom w:val="single" w:color="000000" w:sz="4" w:space="0"/>
              <w:right w:val="single" w:color="000000" w:sz="4" w:space="0"/>
            </w:tcBorders>
            <w:noWrap w:val="0"/>
            <w:vAlign w:val="center"/>
          </w:tcPr>
          <w:p w14:paraId="51D3FD2A">
            <w:pPr>
              <w:widowControl/>
              <w:jc w:val="center"/>
              <w:textAlignment w:val="center"/>
              <w:rPr>
                <w:rFonts w:hint="eastAsia" w:ascii="宋体" w:hAnsi="宋体" w:cs="宋体"/>
                <w:color w:val="000000"/>
                <w:kern w:val="0"/>
                <w:sz w:val="24"/>
                <w:szCs w:val="24"/>
                <w:lang w:bidi="ar"/>
              </w:rPr>
            </w:pPr>
            <w:r>
              <w:rPr>
                <w:rFonts w:hint="eastAsia"/>
                <w:color w:val="000000"/>
                <w:sz w:val="24"/>
                <w:szCs w:val="24"/>
              </w:rPr>
              <w:t>更换止回阀</w:t>
            </w:r>
          </w:p>
        </w:tc>
        <w:tc>
          <w:tcPr>
            <w:tcW w:w="4358" w:type="dxa"/>
            <w:tcBorders>
              <w:top w:val="single" w:color="000000" w:sz="4" w:space="0"/>
              <w:left w:val="single" w:color="000000" w:sz="4" w:space="0"/>
              <w:bottom w:val="single" w:color="000000" w:sz="4" w:space="0"/>
              <w:right w:val="single" w:color="000000" w:sz="4" w:space="0"/>
            </w:tcBorders>
            <w:noWrap w:val="0"/>
            <w:vAlign w:val="center"/>
          </w:tcPr>
          <w:p w14:paraId="34FF5040">
            <w:pPr>
              <w:widowControl/>
              <w:jc w:val="center"/>
              <w:textAlignment w:val="center"/>
              <w:rPr>
                <w:rFonts w:hint="eastAsia" w:ascii="宋体" w:hAnsi="宋体" w:cs="宋体"/>
                <w:color w:val="000000"/>
                <w:sz w:val="24"/>
                <w:szCs w:val="24"/>
              </w:rPr>
            </w:pPr>
            <w:r>
              <w:rPr>
                <w:rFonts w:hint="eastAsia"/>
                <w:color w:val="000000"/>
                <w:sz w:val="24"/>
                <w:szCs w:val="24"/>
              </w:rPr>
              <w:t>消火栓稳压泵出水止回阀阀体冻断裂，更换止回阀。参数：DN50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4DF5CAE">
            <w:pPr>
              <w:widowControl/>
              <w:jc w:val="center"/>
              <w:textAlignment w:val="center"/>
              <w:rPr>
                <w:rFonts w:hint="eastAsia" w:ascii="宋体" w:hAnsi="宋体" w:cs="宋体"/>
                <w:color w:val="000000"/>
                <w:kern w:val="0"/>
                <w:sz w:val="24"/>
                <w:szCs w:val="24"/>
                <w:lang w:bidi="ar"/>
              </w:rPr>
            </w:pPr>
            <w:r>
              <w:rPr>
                <w:rFonts w:hint="eastAsia"/>
                <w:color w:val="000000"/>
                <w:sz w:val="24"/>
                <w:szCs w:val="24"/>
              </w:rPr>
              <w:t>组</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8965035">
            <w:pPr>
              <w:widowControl/>
              <w:jc w:val="center"/>
              <w:textAlignment w:val="center"/>
              <w:rPr>
                <w:rFonts w:hint="eastAsia" w:ascii="宋体" w:hAnsi="宋体" w:cs="宋体"/>
                <w:color w:val="000000"/>
                <w:kern w:val="0"/>
                <w:sz w:val="24"/>
                <w:szCs w:val="24"/>
                <w:lang w:bidi="ar"/>
              </w:rPr>
            </w:pPr>
            <w:r>
              <w:rPr>
                <w:rFonts w:hint="eastAsia"/>
                <w:color w:val="000000"/>
                <w:sz w:val="24"/>
                <w:szCs w:val="24"/>
              </w:rPr>
              <w:t>2</w:t>
            </w:r>
          </w:p>
        </w:tc>
      </w:tr>
      <w:tr w14:paraId="66BA0C92">
        <w:tblPrEx>
          <w:tblCellMar>
            <w:top w:w="0" w:type="dxa"/>
            <w:left w:w="108" w:type="dxa"/>
            <w:bottom w:w="0" w:type="dxa"/>
            <w:right w:w="108" w:type="dxa"/>
          </w:tblCellMar>
        </w:tblPrEx>
        <w:trPr>
          <w:trHeight w:val="425" w:hRule="atLeast"/>
        </w:trPr>
        <w:tc>
          <w:tcPr>
            <w:tcW w:w="697" w:type="dxa"/>
            <w:tcBorders>
              <w:top w:val="single" w:color="000000" w:sz="4" w:space="0"/>
              <w:left w:val="single" w:color="000000" w:sz="8" w:space="0"/>
              <w:bottom w:val="single" w:color="000000" w:sz="4" w:space="0"/>
              <w:right w:val="single" w:color="000000" w:sz="4" w:space="0"/>
            </w:tcBorders>
            <w:noWrap w:val="0"/>
            <w:vAlign w:val="center"/>
          </w:tcPr>
          <w:p w14:paraId="677FC366">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13</w:t>
            </w:r>
          </w:p>
        </w:tc>
        <w:tc>
          <w:tcPr>
            <w:tcW w:w="1809" w:type="dxa"/>
            <w:tcBorders>
              <w:top w:val="single" w:color="000000" w:sz="4" w:space="0"/>
              <w:left w:val="single" w:color="000000" w:sz="4" w:space="0"/>
              <w:bottom w:val="single" w:color="000000" w:sz="4" w:space="0"/>
              <w:right w:val="single" w:color="000000" w:sz="4" w:space="0"/>
            </w:tcBorders>
            <w:noWrap w:val="0"/>
            <w:vAlign w:val="center"/>
          </w:tcPr>
          <w:p w14:paraId="1E6DE38E">
            <w:pPr>
              <w:widowControl/>
              <w:jc w:val="center"/>
              <w:textAlignment w:val="center"/>
              <w:rPr>
                <w:rFonts w:hint="eastAsia" w:ascii="宋体" w:hAnsi="宋体" w:cs="宋体"/>
                <w:color w:val="000000"/>
                <w:kern w:val="0"/>
                <w:sz w:val="24"/>
                <w:szCs w:val="24"/>
                <w:lang w:bidi="ar"/>
              </w:rPr>
            </w:pPr>
            <w:r>
              <w:rPr>
                <w:rFonts w:hint="eastAsia"/>
                <w:color w:val="000000"/>
                <w:sz w:val="24"/>
                <w:szCs w:val="24"/>
              </w:rPr>
              <w:t>更换止回阀</w:t>
            </w:r>
          </w:p>
        </w:tc>
        <w:tc>
          <w:tcPr>
            <w:tcW w:w="4358" w:type="dxa"/>
            <w:tcBorders>
              <w:top w:val="single" w:color="000000" w:sz="4" w:space="0"/>
              <w:left w:val="single" w:color="000000" w:sz="4" w:space="0"/>
              <w:bottom w:val="single" w:color="000000" w:sz="4" w:space="0"/>
              <w:right w:val="single" w:color="000000" w:sz="4" w:space="0"/>
            </w:tcBorders>
            <w:noWrap w:val="0"/>
            <w:vAlign w:val="center"/>
          </w:tcPr>
          <w:p w14:paraId="5591C6AC">
            <w:pPr>
              <w:widowControl/>
              <w:jc w:val="center"/>
              <w:textAlignment w:val="center"/>
              <w:rPr>
                <w:rFonts w:hint="eastAsia" w:ascii="宋体" w:hAnsi="宋体" w:cs="宋体"/>
                <w:color w:val="000000"/>
                <w:sz w:val="24"/>
                <w:szCs w:val="24"/>
              </w:rPr>
            </w:pPr>
            <w:r>
              <w:rPr>
                <w:rFonts w:hint="eastAsia"/>
                <w:color w:val="000000"/>
                <w:sz w:val="24"/>
                <w:szCs w:val="24"/>
              </w:rPr>
              <w:t>消防水箱出水管止回阀冻坏，更换止回阀。参数：DN50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6A5639C">
            <w:pPr>
              <w:widowControl/>
              <w:jc w:val="center"/>
              <w:textAlignment w:val="center"/>
              <w:rPr>
                <w:rFonts w:hint="eastAsia" w:ascii="宋体" w:hAnsi="宋体" w:cs="宋体"/>
                <w:color w:val="000000"/>
                <w:kern w:val="0"/>
                <w:sz w:val="24"/>
                <w:szCs w:val="24"/>
                <w:lang w:bidi="ar"/>
              </w:rPr>
            </w:pPr>
            <w:r>
              <w:rPr>
                <w:rFonts w:hint="eastAsia"/>
                <w:color w:val="000000"/>
                <w:sz w:val="24"/>
                <w:szCs w:val="24"/>
              </w:rPr>
              <w:t>组</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A6C69B5">
            <w:pPr>
              <w:widowControl/>
              <w:jc w:val="center"/>
              <w:textAlignment w:val="center"/>
              <w:rPr>
                <w:rFonts w:hint="eastAsia" w:ascii="宋体" w:hAnsi="宋体" w:cs="宋体"/>
                <w:color w:val="000000"/>
                <w:kern w:val="0"/>
                <w:sz w:val="24"/>
                <w:szCs w:val="24"/>
                <w:lang w:bidi="ar"/>
              </w:rPr>
            </w:pPr>
            <w:r>
              <w:rPr>
                <w:rFonts w:hint="eastAsia"/>
                <w:color w:val="000000"/>
                <w:sz w:val="24"/>
                <w:szCs w:val="24"/>
              </w:rPr>
              <w:t>1</w:t>
            </w:r>
          </w:p>
        </w:tc>
      </w:tr>
      <w:tr w14:paraId="56D925D7">
        <w:tblPrEx>
          <w:tblCellMar>
            <w:top w:w="0" w:type="dxa"/>
            <w:left w:w="108" w:type="dxa"/>
            <w:bottom w:w="0" w:type="dxa"/>
            <w:right w:w="108" w:type="dxa"/>
          </w:tblCellMar>
        </w:tblPrEx>
        <w:trPr>
          <w:trHeight w:val="425" w:hRule="atLeast"/>
        </w:trPr>
        <w:tc>
          <w:tcPr>
            <w:tcW w:w="697" w:type="dxa"/>
            <w:tcBorders>
              <w:top w:val="single" w:color="000000" w:sz="4" w:space="0"/>
              <w:left w:val="single" w:color="000000" w:sz="8" w:space="0"/>
              <w:bottom w:val="single" w:color="000000" w:sz="4" w:space="0"/>
              <w:right w:val="single" w:color="000000" w:sz="4" w:space="0"/>
            </w:tcBorders>
            <w:noWrap w:val="0"/>
            <w:vAlign w:val="center"/>
          </w:tcPr>
          <w:p w14:paraId="5DF65A28">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14</w:t>
            </w:r>
          </w:p>
        </w:tc>
        <w:tc>
          <w:tcPr>
            <w:tcW w:w="1809" w:type="dxa"/>
            <w:tcBorders>
              <w:top w:val="single" w:color="000000" w:sz="4" w:space="0"/>
              <w:left w:val="single" w:color="000000" w:sz="4" w:space="0"/>
              <w:bottom w:val="single" w:color="000000" w:sz="4" w:space="0"/>
              <w:right w:val="single" w:color="000000" w:sz="4" w:space="0"/>
            </w:tcBorders>
            <w:noWrap w:val="0"/>
            <w:vAlign w:val="center"/>
          </w:tcPr>
          <w:p w14:paraId="1871A26B">
            <w:pPr>
              <w:widowControl/>
              <w:jc w:val="center"/>
              <w:textAlignment w:val="center"/>
              <w:rPr>
                <w:rFonts w:hint="eastAsia" w:ascii="宋体" w:hAnsi="宋体" w:cs="宋体"/>
                <w:color w:val="000000"/>
                <w:kern w:val="0"/>
                <w:sz w:val="24"/>
                <w:szCs w:val="24"/>
                <w:lang w:bidi="ar"/>
              </w:rPr>
            </w:pPr>
            <w:r>
              <w:rPr>
                <w:rFonts w:hint="eastAsia"/>
                <w:color w:val="000000"/>
                <w:sz w:val="24"/>
                <w:szCs w:val="24"/>
              </w:rPr>
              <w:t>更换喷淋稳压控制柜</w:t>
            </w:r>
          </w:p>
        </w:tc>
        <w:tc>
          <w:tcPr>
            <w:tcW w:w="4358" w:type="dxa"/>
            <w:tcBorders>
              <w:top w:val="single" w:color="000000" w:sz="4" w:space="0"/>
              <w:left w:val="single" w:color="000000" w:sz="4" w:space="0"/>
              <w:bottom w:val="single" w:color="000000" w:sz="4" w:space="0"/>
              <w:right w:val="single" w:color="000000" w:sz="4" w:space="0"/>
            </w:tcBorders>
            <w:noWrap w:val="0"/>
            <w:vAlign w:val="center"/>
          </w:tcPr>
          <w:p w14:paraId="776FEF56">
            <w:pPr>
              <w:widowControl/>
              <w:jc w:val="center"/>
              <w:textAlignment w:val="center"/>
              <w:rPr>
                <w:rFonts w:hint="eastAsia" w:ascii="宋体" w:hAnsi="宋体" w:cs="宋体"/>
                <w:color w:val="000000"/>
                <w:sz w:val="24"/>
                <w:szCs w:val="24"/>
              </w:rPr>
            </w:pPr>
            <w:r>
              <w:rPr>
                <w:rFonts w:hint="eastAsia"/>
                <w:color w:val="000000"/>
                <w:sz w:val="24"/>
                <w:szCs w:val="24"/>
              </w:rPr>
              <w:t>控制柜要求IP55型</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C6F24CA">
            <w:pPr>
              <w:widowControl/>
              <w:jc w:val="center"/>
              <w:textAlignment w:val="center"/>
              <w:rPr>
                <w:rFonts w:hint="eastAsia" w:ascii="宋体" w:hAnsi="宋体" w:cs="宋体"/>
                <w:color w:val="000000"/>
                <w:kern w:val="0"/>
                <w:sz w:val="24"/>
                <w:szCs w:val="24"/>
                <w:lang w:bidi="ar"/>
              </w:rPr>
            </w:pPr>
            <w:r>
              <w:rPr>
                <w:rFonts w:hint="eastAsia"/>
                <w:color w:val="000000"/>
                <w:sz w:val="24"/>
                <w:szCs w:val="24"/>
              </w:rPr>
              <w:t>套</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066DEFD">
            <w:pPr>
              <w:widowControl/>
              <w:jc w:val="center"/>
              <w:textAlignment w:val="center"/>
              <w:rPr>
                <w:rFonts w:hint="eastAsia" w:ascii="宋体" w:hAnsi="宋体" w:cs="宋体"/>
                <w:color w:val="000000"/>
                <w:kern w:val="0"/>
                <w:sz w:val="24"/>
                <w:szCs w:val="24"/>
                <w:lang w:bidi="ar"/>
              </w:rPr>
            </w:pPr>
            <w:r>
              <w:rPr>
                <w:rFonts w:hint="eastAsia"/>
                <w:color w:val="000000"/>
                <w:sz w:val="24"/>
                <w:szCs w:val="24"/>
              </w:rPr>
              <w:t>1</w:t>
            </w:r>
          </w:p>
        </w:tc>
      </w:tr>
      <w:tr w14:paraId="7045620D">
        <w:tblPrEx>
          <w:tblCellMar>
            <w:top w:w="0" w:type="dxa"/>
            <w:left w:w="108" w:type="dxa"/>
            <w:bottom w:w="0" w:type="dxa"/>
            <w:right w:w="108" w:type="dxa"/>
          </w:tblCellMar>
        </w:tblPrEx>
        <w:trPr>
          <w:trHeight w:val="425" w:hRule="atLeast"/>
        </w:trPr>
        <w:tc>
          <w:tcPr>
            <w:tcW w:w="697" w:type="dxa"/>
            <w:tcBorders>
              <w:top w:val="single" w:color="000000" w:sz="4" w:space="0"/>
              <w:left w:val="single" w:color="000000" w:sz="8" w:space="0"/>
              <w:bottom w:val="single" w:color="000000" w:sz="4" w:space="0"/>
              <w:right w:val="single" w:color="000000" w:sz="4" w:space="0"/>
            </w:tcBorders>
            <w:noWrap w:val="0"/>
            <w:vAlign w:val="center"/>
          </w:tcPr>
          <w:p w14:paraId="002DC96A">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15</w:t>
            </w:r>
          </w:p>
        </w:tc>
        <w:tc>
          <w:tcPr>
            <w:tcW w:w="1809" w:type="dxa"/>
            <w:tcBorders>
              <w:top w:val="single" w:color="000000" w:sz="4" w:space="0"/>
              <w:left w:val="single" w:color="000000" w:sz="4" w:space="0"/>
              <w:bottom w:val="single" w:color="000000" w:sz="4" w:space="0"/>
              <w:right w:val="single" w:color="000000" w:sz="4" w:space="0"/>
            </w:tcBorders>
            <w:noWrap w:val="0"/>
            <w:vAlign w:val="center"/>
          </w:tcPr>
          <w:p w14:paraId="370CDA9A">
            <w:pPr>
              <w:widowControl/>
              <w:jc w:val="center"/>
              <w:textAlignment w:val="center"/>
              <w:rPr>
                <w:rFonts w:hint="eastAsia" w:ascii="宋体" w:hAnsi="宋体" w:cs="宋体"/>
                <w:color w:val="000000"/>
                <w:kern w:val="0"/>
                <w:sz w:val="24"/>
                <w:szCs w:val="24"/>
                <w:lang w:bidi="ar"/>
              </w:rPr>
            </w:pPr>
            <w:r>
              <w:rPr>
                <w:rFonts w:hint="eastAsia"/>
                <w:color w:val="000000"/>
                <w:sz w:val="24"/>
                <w:szCs w:val="24"/>
              </w:rPr>
              <w:t>更换喷淋稳压泵</w:t>
            </w:r>
          </w:p>
        </w:tc>
        <w:tc>
          <w:tcPr>
            <w:tcW w:w="4358" w:type="dxa"/>
            <w:tcBorders>
              <w:top w:val="single" w:color="000000" w:sz="4" w:space="0"/>
              <w:left w:val="single" w:color="000000" w:sz="4" w:space="0"/>
              <w:bottom w:val="single" w:color="000000" w:sz="4" w:space="0"/>
              <w:right w:val="single" w:color="000000" w:sz="4" w:space="0"/>
            </w:tcBorders>
            <w:noWrap w:val="0"/>
            <w:vAlign w:val="center"/>
          </w:tcPr>
          <w:p w14:paraId="45EA3D1A">
            <w:pPr>
              <w:widowControl/>
              <w:jc w:val="center"/>
              <w:textAlignment w:val="center"/>
              <w:rPr>
                <w:rFonts w:hint="eastAsia" w:ascii="宋体" w:hAnsi="宋体" w:cs="宋体"/>
                <w:color w:val="000000"/>
                <w:sz w:val="24"/>
                <w:szCs w:val="24"/>
              </w:rPr>
            </w:pPr>
            <w:r>
              <w:rPr>
                <w:rFonts w:hint="eastAsia"/>
                <w:color w:val="000000"/>
                <w:sz w:val="24"/>
                <w:szCs w:val="24"/>
              </w:rPr>
              <w:t>锈死不工作，更换稳压泵，参数：DN50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06520516">
            <w:pPr>
              <w:widowControl/>
              <w:jc w:val="center"/>
              <w:textAlignment w:val="center"/>
              <w:rPr>
                <w:rFonts w:hint="eastAsia" w:ascii="宋体" w:hAnsi="宋体" w:cs="宋体"/>
                <w:color w:val="000000"/>
                <w:kern w:val="0"/>
                <w:sz w:val="24"/>
                <w:szCs w:val="24"/>
                <w:lang w:bidi="ar"/>
              </w:rPr>
            </w:pPr>
            <w:r>
              <w:rPr>
                <w:rFonts w:hint="eastAsia"/>
                <w:color w:val="000000"/>
                <w:sz w:val="24"/>
                <w:szCs w:val="24"/>
              </w:rPr>
              <w:t>台</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5181B5F">
            <w:pPr>
              <w:widowControl/>
              <w:jc w:val="center"/>
              <w:textAlignment w:val="center"/>
              <w:rPr>
                <w:rFonts w:hint="eastAsia" w:ascii="宋体" w:hAnsi="宋体" w:cs="宋体"/>
                <w:color w:val="000000"/>
                <w:kern w:val="0"/>
                <w:sz w:val="24"/>
                <w:szCs w:val="24"/>
                <w:lang w:bidi="ar"/>
              </w:rPr>
            </w:pPr>
            <w:r>
              <w:rPr>
                <w:rFonts w:hint="eastAsia"/>
                <w:color w:val="000000"/>
                <w:sz w:val="24"/>
                <w:szCs w:val="24"/>
              </w:rPr>
              <w:t>2</w:t>
            </w:r>
          </w:p>
        </w:tc>
      </w:tr>
      <w:tr w14:paraId="4614D836">
        <w:tblPrEx>
          <w:tblCellMar>
            <w:top w:w="0" w:type="dxa"/>
            <w:left w:w="108" w:type="dxa"/>
            <w:bottom w:w="0" w:type="dxa"/>
            <w:right w:w="108" w:type="dxa"/>
          </w:tblCellMar>
        </w:tblPrEx>
        <w:trPr>
          <w:trHeight w:val="425" w:hRule="atLeast"/>
        </w:trPr>
        <w:tc>
          <w:tcPr>
            <w:tcW w:w="697" w:type="dxa"/>
            <w:tcBorders>
              <w:top w:val="single" w:color="000000" w:sz="4" w:space="0"/>
              <w:left w:val="single" w:color="000000" w:sz="8" w:space="0"/>
              <w:bottom w:val="single" w:color="000000" w:sz="4" w:space="0"/>
              <w:right w:val="single" w:color="000000" w:sz="4" w:space="0"/>
            </w:tcBorders>
            <w:noWrap w:val="0"/>
            <w:vAlign w:val="center"/>
          </w:tcPr>
          <w:p w14:paraId="5C17E4B2">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16</w:t>
            </w:r>
          </w:p>
        </w:tc>
        <w:tc>
          <w:tcPr>
            <w:tcW w:w="1809" w:type="dxa"/>
            <w:tcBorders>
              <w:top w:val="single" w:color="000000" w:sz="4" w:space="0"/>
              <w:left w:val="single" w:color="000000" w:sz="4" w:space="0"/>
              <w:bottom w:val="single" w:color="000000" w:sz="4" w:space="0"/>
              <w:right w:val="single" w:color="000000" w:sz="4" w:space="0"/>
            </w:tcBorders>
            <w:noWrap w:val="0"/>
            <w:vAlign w:val="center"/>
          </w:tcPr>
          <w:p w14:paraId="1283E09C">
            <w:pPr>
              <w:widowControl/>
              <w:jc w:val="center"/>
              <w:textAlignment w:val="center"/>
              <w:rPr>
                <w:rFonts w:hint="eastAsia" w:ascii="宋体" w:hAnsi="宋体" w:cs="宋体"/>
                <w:color w:val="000000"/>
                <w:kern w:val="0"/>
                <w:sz w:val="24"/>
                <w:szCs w:val="24"/>
                <w:lang w:bidi="ar"/>
              </w:rPr>
            </w:pPr>
            <w:r>
              <w:rPr>
                <w:rFonts w:hint="eastAsia"/>
                <w:color w:val="000000"/>
                <w:sz w:val="24"/>
                <w:szCs w:val="24"/>
              </w:rPr>
              <w:t>更换线路，穿管布设</w:t>
            </w:r>
          </w:p>
        </w:tc>
        <w:tc>
          <w:tcPr>
            <w:tcW w:w="4358" w:type="dxa"/>
            <w:tcBorders>
              <w:top w:val="single" w:color="000000" w:sz="4" w:space="0"/>
              <w:left w:val="single" w:color="000000" w:sz="4" w:space="0"/>
              <w:bottom w:val="single" w:color="000000" w:sz="4" w:space="0"/>
              <w:right w:val="single" w:color="000000" w:sz="4" w:space="0"/>
            </w:tcBorders>
            <w:noWrap w:val="0"/>
            <w:vAlign w:val="center"/>
          </w:tcPr>
          <w:p w14:paraId="254F97B3">
            <w:pPr>
              <w:widowControl/>
              <w:jc w:val="center"/>
              <w:textAlignment w:val="center"/>
              <w:rPr>
                <w:rFonts w:hint="eastAsia" w:ascii="宋体" w:hAnsi="宋体" w:cs="宋体"/>
                <w:color w:val="000000"/>
                <w:sz w:val="24"/>
                <w:szCs w:val="24"/>
              </w:rPr>
            </w:pPr>
            <w:r>
              <w:rPr>
                <w:rFonts w:hint="eastAsia"/>
                <w:color w:val="000000"/>
                <w:sz w:val="24"/>
                <w:szCs w:val="24"/>
              </w:rPr>
              <w:t>电气配管线路锈蚀严重，管线参数：</w:t>
            </w:r>
            <w:r>
              <w:rPr>
                <w:color w:val="000000"/>
                <w:sz w:val="24"/>
                <w:szCs w:val="24"/>
              </w:rPr>
              <w:t>NH-KVV-</w:t>
            </w:r>
            <w:r>
              <w:rPr>
                <w:rFonts w:hint="eastAsia"/>
                <w:color w:val="000000"/>
                <w:sz w:val="24"/>
                <w:szCs w:val="24"/>
              </w:rPr>
              <w:t>2</w:t>
            </w:r>
            <w:r>
              <w:rPr>
                <w:color w:val="000000"/>
                <w:sz w:val="24"/>
                <w:szCs w:val="24"/>
              </w:rPr>
              <w:t>*2.5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BEFAFAC">
            <w:pPr>
              <w:widowControl/>
              <w:jc w:val="center"/>
              <w:textAlignment w:val="center"/>
              <w:rPr>
                <w:rFonts w:hint="eastAsia" w:ascii="宋体" w:hAnsi="宋体" w:cs="宋体"/>
                <w:color w:val="000000"/>
                <w:kern w:val="0"/>
                <w:sz w:val="24"/>
                <w:szCs w:val="24"/>
                <w:lang w:bidi="ar"/>
              </w:rPr>
            </w:pPr>
            <w:r>
              <w:rPr>
                <w:rFonts w:hint="eastAsia"/>
                <w:color w:val="000000"/>
                <w:sz w:val="24"/>
                <w:szCs w:val="24"/>
              </w:rPr>
              <w:t>米</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BA6E8F3">
            <w:pPr>
              <w:widowControl/>
              <w:jc w:val="center"/>
              <w:textAlignment w:val="center"/>
              <w:rPr>
                <w:rFonts w:hint="eastAsia" w:ascii="宋体" w:hAnsi="宋体" w:cs="宋体"/>
                <w:color w:val="000000"/>
                <w:kern w:val="0"/>
                <w:sz w:val="24"/>
                <w:szCs w:val="24"/>
                <w:lang w:bidi="ar"/>
              </w:rPr>
            </w:pPr>
            <w:r>
              <w:rPr>
                <w:rFonts w:hint="eastAsia"/>
                <w:color w:val="000000"/>
                <w:sz w:val="24"/>
                <w:szCs w:val="24"/>
              </w:rPr>
              <w:t>60</w:t>
            </w:r>
          </w:p>
        </w:tc>
      </w:tr>
      <w:tr w14:paraId="26DCA5CC">
        <w:tblPrEx>
          <w:tblCellMar>
            <w:top w:w="0" w:type="dxa"/>
            <w:left w:w="108" w:type="dxa"/>
            <w:bottom w:w="0" w:type="dxa"/>
            <w:right w:w="108" w:type="dxa"/>
          </w:tblCellMar>
        </w:tblPrEx>
        <w:trPr>
          <w:trHeight w:val="545" w:hRule="atLeast"/>
        </w:trPr>
        <w:tc>
          <w:tcPr>
            <w:tcW w:w="697" w:type="dxa"/>
            <w:tcBorders>
              <w:top w:val="single" w:color="000000" w:sz="4" w:space="0"/>
              <w:left w:val="single" w:color="000000" w:sz="8" w:space="0"/>
              <w:bottom w:val="single" w:color="000000" w:sz="4" w:space="0"/>
              <w:right w:val="single" w:color="000000" w:sz="4" w:space="0"/>
            </w:tcBorders>
            <w:shd w:val="clear" w:color="auto" w:fill="auto"/>
            <w:noWrap w:val="0"/>
            <w:vAlign w:val="center"/>
          </w:tcPr>
          <w:p w14:paraId="7E4690BB">
            <w:pPr>
              <w:widowControl/>
              <w:jc w:val="center"/>
              <w:textAlignment w:val="center"/>
              <w:rPr>
                <w:rFonts w:hint="eastAsia" w:ascii="宋体" w:hAnsi="宋体" w:eastAsia="仿宋_GB2312" w:cs="宋体"/>
                <w:color w:val="000000"/>
                <w:kern w:val="2"/>
                <w:sz w:val="24"/>
                <w:szCs w:val="24"/>
                <w:lang w:val="en-US" w:eastAsia="zh-CN" w:bidi="ar-SA"/>
              </w:rPr>
            </w:pPr>
            <w:r>
              <w:rPr>
                <w:rFonts w:hint="eastAsia" w:ascii="宋体" w:hAnsi="宋体" w:cs="宋体"/>
                <w:color w:val="000000"/>
                <w:sz w:val="24"/>
                <w:szCs w:val="24"/>
              </w:rPr>
              <w:t>17</w:t>
            </w:r>
          </w:p>
        </w:tc>
        <w:tc>
          <w:tcPr>
            <w:tcW w:w="18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11E1D1">
            <w:pPr>
              <w:widowControl/>
              <w:jc w:val="center"/>
              <w:textAlignment w:val="center"/>
              <w:rPr>
                <w:rFonts w:hint="eastAsia" w:ascii="宋体" w:hAnsi="宋体" w:eastAsia="仿宋_GB2312" w:cs="宋体"/>
                <w:color w:val="000000"/>
                <w:kern w:val="2"/>
                <w:sz w:val="24"/>
                <w:szCs w:val="24"/>
                <w:lang w:val="en-US" w:eastAsia="zh-CN" w:bidi="ar-SA"/>
              </w:rPr>
            </w:pPr>
            <w:r>
              <w:rPr>
                <w:rFonts w:hint="eastAsia"/>
                <w:color w:val="000000"/>
                <w:sz w:val="24"/>
                <w:szCs w:val="24"/>
              </w:rPr>
              <w:t>维修屋顶水箱箱门</w:t>
            </w:r>
          </w:p>
        </w:tc>
        <w:tc>
          <w:tcPr>
            <w:tcW w:w="43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DC98BC">
            <w:pPr>
              <w:widowControl/>
              <w:jc w:val="center"/>
              <w:textAlignment w:val="center"/>
              <w:rPr>
                <w:rFonts w:hint="eastAsia" w:ascii="宋体" w:hAnsi="宋体" w:eastAsia="仿宋_GB2312" w:cs="宋体"/>
                <w:color w:val="000000"/>
                <w:kern w:val="2"/>
                <w:sz w:val="24"/>
                <w:szCs w:val="24"/>
                <w:lang w:val="en-US" w:eastAsia="zh-CN" w:bidi="ar-SA"/>
              </w:rPr>
            </w:pPr>
            <w:r>
              <w:rPr>
                <w:rFonts w:hint="eastAsia"/>
                <w:color w:val="000000"/>
                <w:sz w:val="24"/>
                <w:szCs w:val="24"/>
              </w:rPr>
              <w:t>304不锈钢，参数：2000*600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67D671">
            <w:pPr>
              <w:widowControl/>
              <w:jc w:val="center"/>
              <w:textAlignment w:val="center"/>
              <w:rPr>
                <w:rFonts w:hint="eastAsia" w:ascii="宋体" w:hAnsi="宋体" w:eastAsia="仿宋_GB2312" w:cs="宋体"/>
                <w:color w:val="000000"/>
                <w:kern w:val="2"/>
                <w:sz w:val="24"/>
                <w:szCs w:val="24"/>
                <w:lang w:val="en-US" w:eastAsia="zh-CN" w:bidi="ar-SA"/>
              </w:rPr>
            </w:pPr>
            <w:r>
              <w:rPr>
                <w:rFonts w:hint="eastAsia"/>
                <w:color w:val="000000"/>
                <w:sz w:val="24"/>
                <w:szCs w:val="24"/>
              </w:rPr>
              <w:t>樘</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310F02">
            <w:pPr>
              <w:widowControl/>
              <w:jc w:val="center"/>
              <w:textAlignment w:val="center"/>
              <w:rPr>
                <w:rFonts w:hint="eastAsia" w:ascii="宋体" w:hAnsi="宋体" w:eastAsia="仿宋_GB2312" w:cs="宋体"/>
                <w:color w:val="000000"/>
                <w:kern w:val="2"/>
                <w:sz w:val="24"/>
                <w:szCs w:val="24"/>
                <w:lang w:val="en-US" w:eastAsia="zh-CN" w:bidi="ar-SA"/>
              </w:rPr>
            </w:pPr>
            <w:r>
              <w:rPr>
                <w:rFonts w:hint="eastAsia"/>
                <w:color w:val="000000"/>
                <w:sz w:val="24"/>
                <w:szCs w:val="24"/>
              </w:rPr>
              <w:t>1</w:t>
            </w:r>
          </w:p>
        </w:tc>
      </w:tr>
      <w:tr w14:paraId="737696D1">
        <w:tblPrEx>
          <w:tblCellMar>
            <w:top w:w="0" w:type="dxa"/>
            <w:left w:w="108" w:type="dxa"/>
            <w:bottom w:w="0" w:type="dxa"/>
            <w:right w:w="108" w:type="dxa"/>
          </w:tblCellMar>
        </w:tblPrEx>
        <w:trPr>
          <w:trHeight w:val="545" w:hRule="atLeast"/>
        </w:trPr>
        <w:tc>
          <w:tcPr>
            <w:tcW w:w="8754" w:type="dxa"/>
            <w:gridSpan w:val="5"/>
            <w:tcBorders>
              <w:top w:val="single" w:color="000000" w:sz="4" w:space="0"/>
              <w:left w:val="single" w:color="000000" w:sz="8" w:space="0"/>
              <w:bottom w:val="single" w:color="000000" w:sz="4" w:space="0"/>
              <w:right w:val="single" w:color="000000" w:sz="4" w:space="0"/>
            </w:tcBorders>
            <w:noWrap w:val="0"/>
            <w:vAlign w:val="center"/>
          </w:tcPr>
          <w:p w14:paraId="05E55AFB">
            <w:pPr>
              <w:widowControl/>
              <w:jc w:val="center"/>
              <w:textAlignment w:val="center"/>
              <w:rPr>
                <w:rFonts w:hint="eastAsia" w:eastAsia="仿宋_GB2312"/>
                <w:color w:val="000000"/>
                <w:sz w:val="24"/>
                <w:szCs w:val="24"/>
                <w:lang w:val="en-US" w:eastAsia="zh-CN"/>
              </w:rPr>
            </w:pPr>
            <w:r>
              <w:rPr>
                <w:rFonts w:hint="eastAsia" w:ascii="宋体" w:hAnsi="宋体" w:cs="宋体"/>
                <w:b/>
                <w:bCs/>
                <w:color w:val="000000"/>
                <w:kern w:val="0"/>
                <w:sz w:val="24"/>
                <w:szCs w:val="24"/>
                <w:lang w:val="en-US" w:eastAsia="zh-CN" w:bidi="ar"/>
              </w:rPr>
              <w:t>五、</w:t>
            </w:r>
            <w:r>
              <w:rPr>
                <w:rFonts w:hint="eastAsia" w:ascii="宋体" w:hAnsi="宋体" w:cs="宋体"/>
                <w:b/>
                <w:bCs/>
                <w:color w:val="000000"/>
                <w:kern w:val="0"/>
                <w:sz w:val="24"/>
                <w:szCs w:val="24"/>
                <w:lang w:bidi="ar"/>
              </w:rPr>
              <w:t>电动车棚安全配套</w:t>
            </w:r>
            <w:r>
              <w:rPr>
                <w:rFonts w:hint="eastAsia" w:ascii="宋体" w:hAnsi="宋体" w:cs="宋体"/>
                <w:b/>
                <w:bCs/>
                <w:color w:val="000000"/>
                <w:kern w:val="0"/>
                <w:sz w:val="24"/>
                <w:szCs w:val="24"/>
                <w:lang w:val="en-US" w:eastAsia="zh-CN" w:bidi="ar"/>
              </w:rPr>
              <w:t>消防器材</w:t>
            </w:r>
          </w:p>
        </w:tc>
      </w:tr>
      <w:tr w14:paraId="4AA9C2EA">
        <w:tblPrEx>
          <w:tblCellMar>
            <w:top w:w="0" w:type="dxa"/>
            <w:left w:w="108" w:type="dxa"/>
            <w:bottom w:w="0" w:type="dxa"/>
            <w:right w:w="108" w:type="dxa"/>
          </w:tblCellMar>
        </w:tblPrEx>
        <w:trPr>
          <w:trHeight w:val="545" w:hRule="atLeast"/>
        </w:trPr>
        <w:tc>
          <w:tcPr>
            <w:tcW w:w="697" w:type="dxa"/>
            <w:tcBorders>
              <w:top w:val="single" w:color="000000" w:sz="4" w:space="0"/>
              <w:left w:val="single" w:color="000000" w:sz="8" w:space="0"/>
              <w:bottom w:val="single" w:color="000000" w:sz="4" w:space="0"/>
              <w:right w:val="single" w:color="000000" w:sz="4" w:space="0"/>
            </w:tcBorders>
            <w:noWrap w:val="0"/>
            <w:vAlign w:val="center"/>
          </w:tcPr>
          <w:p w14:paraId="5D6899AF">
            <w:pPr>
              <w:widowControl/>
              <w:jc w:val="center"/>
              <w:textAlignment w:val="center"/>
              <w:rPr>
                <w:rFonts w:hint="default" w:ascii="宋体" w:hAnsi="宋体" w:eastAsia="仿宋_GB2312" w:cs="宋体"/>
                <w:color w:val="000000"/>
                <w:sz w:val="24"/>
                <w:szCs w:val="24"/>
                <w:lang w:val="en-US" w:eastAsia="zh-CN"/>
              </w:rPr>
            </w:pPr>
            <w:r>
              <w:rPr>
                <w:rFonts w:hint="eastAsia" w:ascii="宋体" w:hAnsi="宋体" w:cs="宋体"/>
                <w:color w:val="000000"/>
                <w:sz w:val="24"/>
                <w:szCs w:val="24"/>
                <w:lang w:val="en-US" w:eastAsia="zh-CN"/>
              </w:rPr>
              <w:t>18</w:t>
            </w:r>
          </w:p>
        </w:tc>
        <w:tc>
          <w:tcPr>
            <w:tcW w:w="1809" w:type="dxa"/>
            <w:tcBorders>
              <w:top w:val="single" w:color="000000" w:sz="4" w:space="0"/>
              <w:left w:val="single" w:color="000000" w:sz="4" w:space="0"/>
              <w:bottom w:val="single" w:color="000000" w:sz="4" w:space="0"/>
              <w:right w:val="single" w:color="000000" w:sz="4" w:space="0"/>
            </w:tcBorders>
            <w:noWrap w:val="0"/>
            <w:vAlign w:val="center"/>
          </w:tcPr>
          <w:p w14:paraId="7AED4558">
            <w:pPr>
              <w:widowControl/>
              <w:jc w:val="center"/>
              <w:textAlignment w:val="center"/>
              <w:rPr>
                <w:rFonts w:hint="eastAsia" w:cs="Times New Roman"/>
                <w:color w:val="000000"/>
                <w:sz w:val="24"/>
                <w:szCs w:val="24"/>
              </w:rPr>
            </w:pPr>
            <w:r>
              <w:rPr>
                <w:rFonts w:hint="eastAsia" w:cs="Times New Roman"/>
                <w:color w:val="000000"/>
                <w:sz w:val="24"/>
                <w:szCs w:val="24"/>
              </w:rPr>
              <w:t>火焰探测摄像头</w:t>
            </w:r>
          </w:p>
        </w:tc>
        <w:tc>
          <w:tcPr>
            <w:tcW w:w="4358" w:type="dxa"/>
            <w:tcBorders>
              <w:top w:val="single" w:color="000000" w:sz="4" w:space="0"/>
              <w:left w:val="single" w:color="000000" w:sz="4" w:space="0"/>
              <w:bottom w:val="single" w:color="000000" w:sz="4" w:space="0"/>
              <w:right w:val="single" w:color="000000" w:sz="4" w:space="0"/>
            </w:tcBorders>
            <w:noWrap w:val="0"/>
            <w:vAlign w:val="center"/>
          </w:tcPr>
          <w:p w14:paraId="4E59586F">
            <w:pPr>
              <w:widowControl/>
              <w:jc w:val="center"/>
              <w:textAlignment w:val="center"/>
              <w:rPr>
                <w:rFonts w:hint="eastAsia" w:cs="Times New Roman"/>
                <w:color w:val="000000"/>
                <w:sz w:val="24"/>
                <w:szCs w:val="24"/>
              </w:rPr>
            </w:pPr>
            <w:r>
              <w:rPr>
                <w:rFonts w:hint="eastAsia" w:cs="Times New Roman"/>
                <w:color w:val="000000"/>
                <w:sz w:val="24"/>
                <w:szCs w:val="24"/>
              </w:rPr>
              <w:t>红外热成像+AI视频图像双重识别火焰/烟雾；有效探测距离≥30m（视场角≥90°）；报警响应时间≤30s；报警方式：本地声光报警+手机APP/平台推送；图像分辨率≥</w:t>
            </w:r>
            <w:r>
              <w:rPr>
                <w:rFonts w:hint="eastAsia" w:cs="Times New Roman"/>
                <w:color w:val="000000"/>
                <w:sz w:val="24"/>
                <w:szCs w:val="24"/>
                <w:lang w:val="en-US" w:eastAsia="zh-CN"/>
              </w:rPr>
              <w:t>4</w:t>
            </w:r>
            <w:r>
              <w:rPr>
                <w:rFonts w:hint="eastAsia" w:cs="Times New Roman"/>
                <w:color w:val="000000"/>
                <w:sz w:val="24"/>
                <w:szCs w:val="24"/>
              </w:rPr>
              <w:t>00万像素（1080P），支持夜视；防护等级 IP66（室外防水防尘）；DC12V 或 POE 供电，支持4G/WiFi/NVR接入，断网可本地存储</w:t>
            </w:r>
            <w:r>
              <w:rPr>
                <w:rFonts w:hint="eastAsia" w:cs="Times New Roman"/>
                <w:color w:val="000000"/>
                <w:sz w:val="24"/>
                <w:szCs w:val="24"/>
                <w:lang w:eastAsia="zh-CN"/>
              </w:rPr>
              <w:t>。</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E7495EF">
            <w:pPr>
              <w:widowControl/>
              <w:jc w:val="center"/>
              <w:textAlignment w:val="center"/>
              <w:rPr>
                <w:rFonts w:hint="default" w:eastAsia="仿宋_GB2312"/>
                <w:color w:val="000000"/>
                <w:sz w:val="24"/>
                <w:szCs w:val="24"/>
                <w:lang w:val="en-US" w:eastAsia="zh-CN"/>
              </w:rPr>
            </w:pPr>
            <w:r>
              <w:rPr>
                <w:rFonts w:hint="eastAsia"/>
                <w:color w:val="000000"/>
                <w:sz w:val="24"/>
                <w:szCs w:val="24"/>
                <w:lang w:val="en-US" w:eastAsia="zh-CN"/>
              </w:rPr>
              <w:t>个</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16D63B7">
            <w:pPr>
              <w:widowControl/>
              <w:jc w:val="center"/>
              <w:textAlignment w:val="center"/>
              <w:rPr>
                <w:rFonts w:hint="eastAsia" w:eastAsia="仿宋_GB2312"/>
                <w:color w:val="000000"/>
                <w:sz w:val="24"/>
                <w:szCs w:val="24"/>
                <w:lang w:val="en-US" w:eastAsia="zh-CN"/>
              </w:rPr>
            </w:pPr>
            <w:r>
              <w:rPr>
                <w:rFonts w:hint="eastAsia"/>
                <w:color w:val="000000"/>
                <w:sz w:val="24"/>
                <w:szCs w:val="24"/>
                <w:lang w:val="en-US" w:eastAsia="zh-CN"/>
              </w:rPr>
              <w:t>2</w:t>
            </w:r>
          </w:p>
        </w:tc>
      </w:tr>
      <w:tr w14:paraId="00B8CAFE">
        <w:tblPrEx>
          <w:tblCellMar>
            <w:top w:w="0" w:type="dxa"/>
            <w:left w:w="108" w:type="dxa"/>
            <w:bottom w:w="0" w:type="dxa"/>
            <w:right w:w="108" w:type="dxa"/>
          </w:tblCellMar>
        </w:tblPrEx>
        <w:trPr>
          <w:trHeight w:val="545" w:hRule="atLeast"/>
        </w:trPr>
        <w:tc>
          <w:tcPr>
            <w:tcW w:w="697" w:type="dxa"/>
            <w:tcBorders>
              <w:top w:val="single" w:color="000000" w:sz="4" w:space="0"/>
              <w:left w:val="single" w:color="000000" w:sz="8" w:space="0"/>
              <w:bottom w:val="single" w:color="000000" w:sz="4" w:space="0"/>
              <w:right w:val="single" w:color="000000" w:sz="4" w:space="0"/>
            </w:tcBorders>
            <w:noWrap w:val="0"/>
            <w:vAlign w:val="center"/>
          </w:tcPr>
          <w:p w14:paraId="3A8471FE">
            <w:pPr>
              <w:widowControl/>
              <w:jc w:val="center"/>
              <w:textAlignment w:val="center"/>
              <w:rPr>
                <w:rFonts w:hint="default" w:ascii="宋体" w:hAnsi="宋体" w:eastAsia="仿宋_GB2312" w:cs="宋体"/>
                <w:color w:val="000000"/>
                <w:sz w:val="24"/>
                <w:szCs w:val="24"/>
                <w:lang w:val="en-US" w:eastAsia="zh-CN"/>
              </w:rPr>
            </w:pPr>
            <w:r>
              <w:rPr>
                <w:rFonts w:hint="eastAsia" w:ascii="宋体" w:hAnsi="宋体" w:cs="宋体"/>
                <w:color w:val="000000"/>
                <w:sz w:val="24"/>
                <w:szCs w:val="24"/>
                <w:lang w:val="en-US" w:eastAsia="zh-CN"/>
              </w:rPr>
              <w:t>19</w:t>
            </w:r>
          </w:p>
        </w:tc>
        <w:tc>
          <w:tcPr>
            <w:tcW w:w="1809" w:type="dxa"/>
            <w:tcBorders>
              <w:top w:val="single" w:color="000000" w:sz="4" w:space="0"/>
              <w:left w:val="single" w:color="000000" w:sz="4" w:space="0"/>
              <w:bottom w:val="single" w:color="000000" w:sz="4" w:space="0"/>
              <w:right w:val="single" w:color="000000" w:sz="4" w:space="0"/>
            </w:tcBorders>
            <w:noWrap w:val="0"/>
            <w:vAlign w:val="center"/>
          </w:tcPr>
          <w:p w14:paraId="02FA9CDD">
            <w:pPr>
              <w:widowControl/>
              <w:jc w:val="center"/>
              <w:textAlignment w:val="center"/>
              <w:rPr>
                <w:rFonts w:hint="eastAsia" w:cs="Times New Roman"/>
                <w:color w:val="000000"/>
                <w:sz w:val="24"/>
                <w:szCs w:val="24"/>
              </w:rPr>
            </w:pPr>
            <w:r>
              <w:rPr>
                <w:rFonts w:hint="eastAsia" w:cs="Times New Roman"/>
                <w:color w:val="000000"/>
                <w:sz w:val="24"/>
                <w:szCs w:val="24"/>
              </w:rPr>
              <w:t>锂电池灭火器</w:t>
            </w:r>
          </w:p>
        </w:tc>
        <w:tc>
          <w:tcPr>
            <w:tcW w:w="4358" w:type="dxa"/>
            <w:tcBorders>
              <w:top w:val="single" w:color="000000" w:sz="4" w:space="0"/>
              <w:left w:val="single" w:color="000000" w:sz="4" w:space="0"/>
              <w:bottom w:val="single" w:color="000000" w:sz="4" w:space="0"/>
              <w:right w:val="single" w:color="000000" w:sz="4" w:space="0"/>
            </w:tcBorders>
            <w:noWrap w:val="0"/>
            <w:vAlign w:val="center"/>
          </w:tcPr>
          <w:p w14:paraId="0D4C218B">
            <w:pPr>
              <w:widowControl/>
              <w:jc w:val="center"/>
              <w:textAlignment w:val="center"/>
              <w:rPr>
                <w:rFonts w:hint="eastAsia" w:cs="Times New Roman"/>
                <w:color w:val="000000"/>
                <w:sz w:val="24"/>
                <w:szCs w:val="24"/>
              </w:rPr>
            </w:pPr>
            <w:r>
              <w:rPr>
                <w:rFonts w:hint="eastAsia" w:cs="Times New Roman"/>
                <w:color w:val="000000"/>
                <w:sz w:val="24"/>
                <w:szCs w:val="24"/>
              </w:rPr>
              <w:t>容量3L；灭火剂为水基型（抗溶水成膜）或全氟己酮，专用于锂电池火灾扑救；适用E类带电设备火灾及可燃固体/液体火；灭火级别≥1A、55B、E类带电火；喷射时间≥15s，有效喷射距离≥2m；使用温度范围 -</w:t>
            </w:r>
            <w:r>
              <w:rPr>
                <w:rFonts w:hint="eastAsia" w:cs="Times New Roman"/>
                <w:color w:val="000000"/>
                <w:sz w:val="24"/>
                <w:szCs w:val="24"/>
                <w:lang w:val="en-US" w:eastAsia="zh-CN"/>
              </w:rPr>
              <w:t>1</w:t>
            </w:r>
            <w:r>
              <w:rPr>
                <w:rFonts w:hint="eastAsia" w:cs="Times New Roman"/>
                <w:color w:val="000000"/>
                <w:sz w:val="24"/>
                <w:szCs w:val="24"/>
              </w:rPr>
              <w:t>0℃～+55℃；氮气驱动，工作压力符合GB4351；须具 CCCF消防产品认证</w:t>
            </w:r>
            <w:r>
              <w:rPr>
                <w:rFonts w:hint="eastAsia" w:cs="Times New Roman"/>
                <w:color w:val="000000"/>
                <w:sz w:val="24"/>
                <w:szCs w:val="24"/>
                <w:lang w:eastAsia="zh-CN"/>
              </w:rPr>
              <w:t>。</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07A4F36">
            <w:pPr>
              <w:widowControl/>
              <w:jc w:val="center"/>
              <w:textAlignment w:val="center"/>
              <w:rPr>
                <w:rFonts w:hint="eastAsia" w:eastAsia="仿宋_GB2312"/>
                <w:color w:val="000000"/>
                <w:sz w:val="24"/>
                <w:szCs w:val="24"/>
                <w:lang w:val="en-US" w:eastAsia="zh-CN"/>
              </w:rPr>
            </w:pPr>
            <w:r>
              <w:rPr>
                <w:rFonts w:hint="eastAsia"/>
                <w:color w:val="000000"/>
                <w:sz w:val="24"/>
                <w:szCs w:val="24"/>
                <w:lang w:val="en-US" w:eastAsia="zh-CN"/>
              </w:rPr>
              <w:t>具</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B1DE863">
            <w:pPr>
              <w:widowControl/>
              <w:jc w:val="center"/>
              <w:textAlignment w:val="center"/>
              <w:rPr>
                <w:rFonts w:hint="default" w:eastAsia="仿宋_GB2312"/>
                <w:color w:val="000000"/>
                <w:sz w:val="24"/>
                <w:szCs w:val="24"/>
                <w:lang w:val="en-US" w:eastAsia="zh-CN"/>
              </w:rPr>
            </w:pPr>
            <w:r>
              <w:rPr>
                <w:rFonts w:hint="eastAsia"/>
                <w:color w:val="000000"/>
                <w:sz w:val="24"/>
                <w:szCs w:val="24"/>
                <w:lang w:val="en-US" w:eastAsia="zh-CN"/>
              </w:rPr>
              <w:t>6</w:t>
            </w:r>
          </w:p>
        </w:tc>
      </w:tr>
      <w:tr w14:paraId="7922A1F4">
        <w:tblPrEx>
          <w:tblCellMar>
            <w:top w:w="0" w:type="dxa"/>
            <w:left w:w="108" w:type="dxa"/>
            <w:bottom w:w="0" w:type="dxa"/>
            <w:right w:w="108" w:type="dxa"/>
          </w:tblCellMar>
        </w:tblPrEx>
        <w:trPr>
          <w:trHeight w:val="545" w:hRule="atLeast"/>
        </w:trPr>
        <w:tc>
          <w:tcPr>
            <w:tcW w:w="697" w:type="dxa"/>
            <w:tcBorders>
              <w:top w:val="single" w:color="000000" w:sz="4" w:space="0"/>
              <w:left w:val="single" w:color="000000" w:sz="8" w:space="0"/>
              <w:bottom w:val="single" w:color="000000" w:sz="4" w:space="0"/>
              <w:right w:val="single" w:color="000000" w:sz="4" w:space="0"/>
            </w:tcBorders>
            <w:noWrap w:val="0"/>
            <w:vAlign w:val="center"/>
          </w:tcPr>
          <w:p w14:paraId="3F5C4C13">
            <w:pPr>
              <w:widowControl/>
              <w:jc w:val="center"/>
              <w:textAlignment w:val="center"/>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20</w:t>
            </w:r>
          </w:p>
        </w:tc>
        <w:tc>
          <w:tcPr>
            <w:tcW w:w="1809" w:type="dxa"/>
            <w:tcBorders>
              <w:top w:val="single" w:color="000000" w:sz="4" w:space="0"/>
              <w:left w:val="single" w:color="000000" w:sz="4" w:space="0"/>
              <w:bottom w:val="single" w:color="000000" w:sz="4" w:space="0"/>
              <w:right w:val="single" w:color="000000" w:sz="4" w:space="0"/>
            </w:tcBorders>
            <w:noWrap w:val="0"/>
            <w:vAlign w:val="center"/>
          </w:tcPr>
          <w:p w14:paraId="6E9C864D">
            <w:pPr>
              <w:widowControl/>
              <w:jc w:val="center"/>
              <w:textAlignment w:val="center"/>
              <w:rPr>
                <w:rFonts w:hint="eastAsia" w:cs="Times New Roman"/>
                <w:color w:val="000000"/>
                <w:sz w:val="24"/>
                <w:szCs w:val="24"/>
              </w:rPr>
            </w:pPr>
            <w:r>
              <w:rPr>
                <w:rFonts w:hint="eastAsia" w:cs="Times New Roman"/>
                <w:color w:val="000000"/>
                <w:sz w:val="24"/>
                <w:szCs w:val="24"/>
                <w:lang w:val="en-US" w:eastAsia="zh-CN"/>
              </w:rPr>
              <w:t>灭火器箱</w:t>
            </w:r>
          </w:p>
        </w:tc>
        <w:tc>
          <w:tcPr>
            <w:tcW w:w="4358" w:type="dxa"/>
            <w:tcBorders>
              <w:top w:val="single" w:color="000000" w:sz="4" w:space="0"/>
              <w:left w:val="single" w:color="000000" w:sz="4" w:space="0"/>
              <w:bottom w:val="single" w:color="000000" w:sz="4" w:space="0"/>
              <w:right w:val="single" w:color="000000" w:sz="4" w:space="0"/>
            </w:tcBorders>
            <w:noWrap w:val="0"/>
            <w:vAlign w:val="center"/>
          </w:tcPr>
          <w:p w14:paraId="5E92AC3D">
            <w:pPr>
              <w:widowControl/>
              <w:jc w:val="center"/>
              <w:textAlignment w:val="center"/>
              <w:rPr>
                <w:rFonts w:hint="eastAsia" w:cs="Times New Roman"/>
                <w:color w:val="000000"/>
                <w:sz w:val="24"/>
                <w:szCs w:val="24"/>
              </w:rPr>
            </w:pPr>
            <w:r>
              <w:rPr>
                <w:rFonts w:hint="eastAsia" w:ascii="仿宋_GB2312" w:hAnsi="Calibri" w:eastAsia="仿宋_GB2312" w:cs="Times New Roman"/>
                <w:color w:val="000000"/>
                <w:kern w:val="2"/>
                <w:sz w:val="24"/>
                <w:szCs w:val="24"/>
                <w:lang w:val="en-US" w:eastAsia="zh-CN" w:bidi="ar-SA"/>
              </w:rPr>
              <w:t>配套灭火器箱</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A0D5D67">
            <w:pPr>
              <w:widowControl/>
              <w:jc w:val="center"/>
              <w:textAlignment w:val="center"/>
              <w:rPr>
                <w:rFonts w:hint="default"/>
                <w:color w:val="000000"/>
                <w:sz w:val="24"/>
                <w:szCs w:val="24"/>
                <w:lang w:val="en-US" w:eastAsia="zh-CN"/>
              </w:rPr>
            </w:pPr>
            <w:r>
              <w:rPr>
                <w:rFonts w:hint="eastAsia"/>
                <w:color w:val="000000"/>
                <w:sz w:val="24"/>
                <w:szCs w:val="24"/>
                <w:lang w:val="en-US" w:eastAsia="zh-CN"/>
              </w:rPr>
              <w:t>个</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E0EEECE">
            <w:pPr>
              <w:widowControl/>
              <w:jc w:val="center"/>
              <w:textAlignment w:val="center"/>
              <w:rPr>
                <w:rFonts w:hint="default"/>
                <w:color w:val="000000"/>
                <w:sz w:val="24"/>
                <w:szCs w:val="24"/>
                <w:lang w:val="en-US" w:eastAsia="zh-CN"/>
              </w:rPr>
            </w:pPr>
            <w:r>
              <w:rPr>
                <w:rFonts w:hint="eastAsia"/>
                <w:color w:val="000000"/>
                <w:sz w:val="24"/>
                <w:szCs w:val="24"/>
                <w:lang w:val="en-US" w:eastAsia="zh-CN"/>
              </w:rPr>
              <w:t>3</w:t>
            </w:r>
          </w:p>
        </w:tc>
      </w:tr>
      <w:tr w14:paraId="0E11D17F">
        <w:tblPrEx>
          <w:tblCellMar>
            <w:top w:w="0" w:type="dxa"/>
            <w:left w:w="108" w:type="dxa"/>
            <w:bottom w:w="0" w:type="dxa"/>
            <w:right w:w="108" w:type="dxa"/>
          </w:tblCellMar>
        </w:tblPrEx>
        <w:trPr>
          <w:trHeight w:val="545" w:hRule="atLeast"/>
        </w:trPr>
        <w:tc>
          <w:tcPr>
            <w:tcW w:w="697" w:type="dxa"/>
            <w:tcBorders>
              <w:top w:val="single" w:color="000000" w:sz="4" w:space="0"/>
              <w:left w:val="single" w:color="000000" w:sz="8" w:space="0"/>
              <w:bottom w:val="single" w:color="000000" w:sz="4" w:space="0"/>
              <w:right w:val="single" w:color="000000" w:sz="4" w:space="0"/>
            </w:tcBorders>
            <w:noWrap w:val="0"/>
            <w:vAlign w:val="center"/>
          </w:tcPr>
          <w:p w14:paraId="2A42A785">
            <w:pPr>
              <w:widowControl/>
              <w:jc w:val="center"/>
              <w:textAlignment w:val="center"/>
              <w:rPr>
                <w:rFonts w:hint="default" w:ascii="宋体" w:hAnsi="宋体" w:eastAsia="仿宋_GB2312" w:cs="宋体"/>
                <w:color w:val="000000"/>
                <w:sz w:val="24"/>
                <w:szCs w:val="24"/>
                <w:lang w:val="en-US" w:eastAsia="zh-CN"/>
              </w:rPr>
            </w:pPr>
            <w:r>
              <w:rPr>
                <w:rFonts w:hint="eastAsia" w:ascii="宋体" w:hAnsi="宋体" w:cs="宋体"/>
                <w:color w:val="000000"/>
                <w:sz w:val="24"/>
                <w:szCs w:val="24"/>
                <w:lang w:val="en-US" w:eastAsia="zh-CN"/>
              </w:rPr>
              <w:t>21</w:t>
            </w:r>
          </w:p>
        </w:tc>
        <w:tc>
          <w:tcPr>
            <w:tcW w:w="1809" w:type="dxa"/>
            <w:tcBorders>
              <w:top w:val="single" w:color="000000" w:sz="4" w:space="0"/>
              <w:left w:val="single" w:color="000000" w:sz="4" w:space="0"/>
              <w:bottom w:val="single" w:color="000000" w:sz="4" w:space="0"/>
              <w:right w:val="single" w:color="000000" w:sz="4" w:space="0"/>
            </w:tcBorders>
            <w:noWrap w:val="0"/>
            <w:vAlign w:val="center"/>
          </w:tcPr>
          <w:p w14:paraId="49DAE9B5">
            <w:pPr>
              <w:widowControl/>
              <w:jc w:val="center"/>
              <w:textAlignment w:val="center"/>
              <w:rPr>
                <w:rFonts w:hint="eastAsia" w:cs="Times New Roman"/>
                <w:color w:val="000000"/>
                <w:sz w:val="24"/>
                <w:szCs w:val="24"/>
              </w:rPr>
            </w:pPr>
            <w:r>
              <w:rPr>
                <w:rFonts w:hint="eastAsia" w:cs="Times New Roman"/>
                <w:color w:val="000000"/>
                <w:sz w:val="24"/>
                <w:szCs w:val="24"/>
              </w:rPr>
              <w:t>绝缘火钩</w:t>
            </w:r>
          </w:p>
        </w:tc>
        <w:tc>
          <w:tcPr>
            <w:tcW w:w="4358" w:type="dxa"/>
            <w:tcBorders>
              <w:top w:val="single" w:color="000000" w:sz="4" w:space="0"/>
              <w:left w:val="single" w:color="000000" w:sz="4" w:space="0"/>
              <w:bottom w:val="single" w:color="000000" w:sz="4" w:space="0"/>
              <w:right w:val="single" w:color="000000" w:sz="4" w:space="0"/>
            </w:tcBorders>
            <w:noWrap w:val="0"/>
            <w:vAlign w:val="center"/>
          </w:tcPr>
          <w:p w14:paraId="51E0FD1F">
            <w:pPr>
              <w:widowControl/>
              <w:jc w:val="center"/>
              <w:textAlignment w:val="center"/>
              <w:rPr>
                <w:rFonts w:hint="eastAsia" w:cs="Times New Roman"/>
                <w:color w:val="000000"/>
                <w:sz w:val="24"/>
                <w:szCs w:val="24"/>
              </w:rPr>
            </w:pPr>
            <w:r>
              <w:rPr>
                <w:rFonts w:hint="eastAsia" w:cs="Times New Roman"/>
                <w:color w:val="000000"/>
                <w:sz w:val="24"/>
                <w:szCs w:val="24"/>
                <w:lang w:val="en-US" w:eastAsia="zh-CN"/>
              </w:rPr>
              <w:t>全长≥2.4m；杆体为高强度绝缘材料，耐压 ≥10kV，防潮防腐蚀；钩头镀锌钢，可用于破拆、勾拉隔离火源。</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4B8EC5C">
            <w:pPr>
              <w:widowControl/>
              <w:jc w:val="center"/>
              <w:textAlignment w:val="center"/>
              <w:rPr>
                <w:rFonts w:hint="eastAsia" w:ascii="宋体" w:hAnsi="宋体" w:eastAsia="仿宋_GB2312" w:cs="宋体"/>
                <w:color w:val="000000"/>
                <w:sz w:val="24"/>
                <w:szCs w:val="24"/>
                <w:lang w:val="en-US" w:eastAsia="zh-CN"/>
              </w:rPr>
            </w:pPr>
            <w:r>
              <w:rPr>
                <w:rFonts w:hint="eastAsia" w:ascii="宋体" w:hAnsi="宋体" w:cs="宋体"/>
                <w:color w:val="000000"/>
                <w:sz w:val="24"/>
                <w:szCs w:val="24"/>
                <w:lang w:val="en-US" w:eastAsia="zh-CN"/>
              </w:rPr>
              <w:t>把</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3F4EEE1">
            <w:pPr>
              <w:widowControl/>
              <w:jc w:val="center"/>
              <w:textAlignment w:val="center"/>
              <w:rPr>
                <w:rFonts w:hint="eastAsia" w:ascii="宋体" w:hAnsi="宋体" w:eastAsia="仿宋_GB2312" w:cs="宋体"/>
                <w:color w:val="000000"/>
                <w:sz w:val="24"/>
                <w:szCs w:val="24"/>
                <w:lang w:val="en-US" w:eastAsia="zh-CN"/>
              </w:rPr>
            </w:pPr>
            <w:r>
              <w:rPr>
                <w:rFonts w:hint="eastAsia" w:ascii="宋体" w:hAnsi="宋体" w:cs="宋体"/>
                <w:color w:val="000000"/>
                <w:sz w:val="24"/>
                <w:szCs w:val="24"/>
                <w:lang w:val="en-US" w:eastAsia="zh-CN"/>
              </w:rPr>
              <w:t>2</w:t>
            </w:r>
          </w:p>
        </w:tc>
      </w:tr>
    </w:tbl>
    <w:p w14:paraId="10ACBB76">
      <w:pPr>
        <w:pStyle w:val="10"/>
        <w:shd w:val="clear" w:color="auto" w:fill="FFFFFF"/>
        <w:spacing w:before="0" w:beforeAutospacing="0" w:after="0" w:afterAutospacing="0" w:line="440" w:lineRule="exact"/>
        <w:ind w:firstLine="482"/>
        <w:rPr>
          <w:rFonts w:hint="eastAsia" w:cs="Times New Roman"/>
          <w:color w:val="000000" w:themeColor="text1"/>
          <w:kern w:val="2"/>
          <w:lang w:val="en-US" w:eastAsia="zh-CN"/>
          <w14:textFill>
            <w14:solidFill>
              <w14:schemeClr w14:val="tx1"/>
            </w14:solidFill>
          </w14:textFill>
        </w:rPr>
      </w:pPr>
      <w:r>
        <w:rPr>
          <w:rFonts w:hint="eastAsia" w:ascii="宋体" w:hAnsi="宋体" w:cs="宋体"/>
          <w:b/>
          <w:bCs/>
          <w:sz w:val="24"/>
          <w:szCs w:val="24"/>
        </w:rPr>
        <w:t>注：全费用单价包含人工费、材料费、机械费、管理费、利润、措施费(不限于垃圾清理外运、垂直运输等)、规费、税金及其他各项费用。</w:t>
      </w:r>
    </w:p>
    <w:p w14:paraId="7A0B5D34">
      <w:pPr>
        <w:pStyle w:val="10"/>
        <w:shd w:val="clear" w:color="auto" w:fill="FFFFFF"/>
        <w:spacing w:before="0" w:beforeAutospacing="0" w:after="0" w:afterAutospacing="0" w:line="440" w:lineRule="exact"/>
        <w:ind w:firstLine="482"/>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三、技术要求</w:t>
      </w:r>
    </w:p>
    <w:p w14:paraId="402A6BB4">
      <w:pPr>
        <w:pStyle w:val="10"/>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1</w:t>
      </w:r>
      <w:r>
        <w:rPr>
          <w:rFonts w:hint="eastAsia" w:cs="Times New Roman"/>
          <w:color w:val="000000" w:themeColor="text1"/>
          <w:kern w:val="2"/>
          <w14:textFill>
            <w14:solidFill>
              <w14:schemeClr w14:val="tx1"/>
            </w14:solidFill>
          </w14:textFill>
        </w:rPr>
        <w:t>.供应商须按不低于本文件要求的材料质量、技术参数及国家标准供货、施工，包工包料组织实施，质量达到国家及行业有关工程质量标准。</w:t>
      </w:r>
    </w:p>
    <w:p w14:paraId="6CF8DC55">
      <w:pPr>
        <w:pStyle w:val="10"/>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2.属于国家强制性产品认证（CCCF/3C认证）目录内的消防设备，必须使用通过认证的设备，并经采购人确认后方可安装。</w:t>
      </w:r>
    </w:p>
    <w:p w14:paraId="5472D42A">
      <w:pPr>
        <w:pStyle w:val="10"/>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3.</w:t>
      </w:r>
      <w:r>
        <w:rPr>
          <w:rFonts w:hint="eastAsia" w:cs="Times New Roman"/>
          <w:color w:val="000000" w:themeColor="text1"/>
          <w:kern w:val="2"/>
          <w14:textFill>
            <w14:solidFill>
              <w14:schemeClr w14:val="tx1"/>
            </w14:solidFill>
          </w14:textFill>
        </w:rPr>
        <w:t>.所用材料、设备须为合格正品，进场前须经采购人确认并提供产品合格证、检测报告；采购人有权拒绝不合格或无合格证的材料进场。</w:t>
      </w:r>
    </w:p>
    <w:p w14:paraId="064AB470">
      <w:pPr>
        <w:pStyle w:val="10"/>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4</w:t>
      </w:r>
      <w:r>
        <w:rPr>
          <w:rFonts w:hint="eastAsia" w:cs="Times New Roman"/>
          <w:color w:val="000000" w:themeColor="text1"/>
          <w:kern w:val="2"/>
          <w14:textFill>
            <w14:solidFill>
              <w14:schemeClr w14:val="tx1"/>
            </w14:solidFill>
          </w14:textFill>
        </w:rPr>
        <w:t>.成交供应商须做到项目负责人全程现场管理，项目组人员须具备相应专业证书方可上岗作业。</w:t>
      </w:r>
    </w:p>
    <w:p w14:paraId="08FF809F">
      <w:pPr>
        <w:pStyle w:val="10"/>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5</w:t>
      </w:r>
      <w:r>
        <w:rPr>
          <w:rFonts w:hint="eastAsia" w:cs="Times New Roman"/>
          <w:color w:val="000000" w:themeColor="text1"/>
          <w:kern w:val="2"/>
          <w14:textFill>
            <w14:solidFill>
              <w14:schemeClr w14:val="tx1"/>
            </w14:solidFill>
          </w14:textFill>
        </w:rPr>
        <w:t>.施工中须采取严格安全防护措施，做好现场防护、围挡及车辆停放管理，确保施工人员安全，并接受采购人不定期监督检查；一切安全责任由成交供应商负责。</w:t>
      </w:r>
    </w:p>
    <w:p w14:paraId="496774B7">
      <w:pPr>
        <w:pStyle w:val="10"/>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6</w:t>
      </w:r>
      <w:r>
        <w:rPr>
          <w:rFonts w:hint="eastAsia" w:cs="Times New Roman"/>
          <w:color w:val="000000" w:themeColor="text1"/>
          <w:kern w:val="2"/>
          <w14:textFill>
            <w14:solidFill>
              <w14:schemeClr w14:val="tx1"/>
            </w14:solidFill>
          </w14:textFill>
        </w:rPr>
        <w:t>.施工期间做到工完场清，垃圾须清理离场；竣工时对施工场所全面打扫。</w:t>
      </w:r>
    </w:p>
    <w:p w14:paraId="2659F0CC">
      <w:pPr>
        <w:pStyle w:val="10"/>
        <w:shd w:val="clear" w:color="auto" w:fill="FFFFFF"/>
        <w:spacing w:before="0" w:beforeAutospacing="0" w:after="0" w:afterAutospacing="0" w:line="440" w:lineRule="exact"/>
        <w:ind w:firstLine="482"/>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四、工程建设标准与验收</w:t>
      </w:r>
    </w:p>
    <w:p w14:paraId="0B61A5FD">
      <w:pPr>
        <w:pStyle w:val="10"/>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1</w:t>
      </w:r>
      <w:r>
        <w:rPr>
          <w:rFonts w:hint="eastAsia" w:cs="Times New Roman"/>
          <w:color w:val="000000" w:themeColor="text1"/>
          <w:kern w:val="2"/>
          <w14:textFill>
            <w14:solidFill>
              <w14:schemeClr w14:val="tx1"/>
            </w14:solidFill>
          </w14:textFill>
        </w:rPr>
        <w:t>.工程质量须符合《消防给水及消火栓系统技术规范》（GB50974-2014）、《建筑设计防火规范》（GB50016-2014，2018年版）等现行国家强制性标准，且不低于项目所在地消防主管部门最新验收标准。</w:t>
      </w:r>
    </w:p>
    <w:p w14:paraId="27EF458C">
      <w:pPr>
        <w:pStyle w:val="10"/>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2.所有设施设备须通过国家消防产品强制认证（CCCF）；隐蔽工程验收须留存影像记录。</w:t>
      </w:r>
    </w:p>
    <w:p w14:paraId="089DCC6C">
      <w:pPr>
        <w:pStyle w:val="10"/>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3.验收采用“三阶段验收”：（1）材料进场验收（核查产品合格证、检测报告）；（2）隐蔽工程验收（施工预留影像）；（3）整体竣工验收（对各消防系统联动测试，应达到100%响应率）。</w:t>
      </w:r>
    </w:p>
    <w:p w14:paraId="2B9C14FF">
      <w:pPr>
        <w:pStyle w:val="10"/>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4</w:t>
      </w:r>
      <w:r>
        <w:rPr>
          <w:rFonts w:hint="eastAsia" w:cs="Times New Roman"/>
          <w:color w:val="000000" w:themeColor="text1"/>
          <w:kern w:val="2"/>
          <w14:textFill>
            <w14:solidFill>
              <w14:schemeClr w14:val="tx1"/>
            </w14:solidFill>
          </w14:textFill>
        </w:rPr>
        <w:t>.供应商以书面形式提出验收申请后，由采购人和成交供应商共同委托具有CMA资质的第三方检测机构进行检测，检测费用已包含在投标报价中；验收合格报告作为付款依据。</w:t>
      </w:r>
    </w:p>
    <w:p w14:paraId="4187B83B">
      <w:pPr>
        <w:pStyle w:val="10"/>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5</w:t>
      </w:r>
      <w:r>
        <w:rPr>
          <w:rFonts w:hint="eastAsia" w:cs="Times New Roman"/>
          <w:color w:val="000000" w:themeColor="text1"/>
          <w:kern w:val="2"/>
          <w14:textFill>
            <w14:solidFill>
              <w14:schemeClr w14:val="tx1"/>
            </w14:solidFill>
          </w14:textFill>
        </w:rPr>
        <w:t>.竣工验收必须达到合格标准，通过消防相关标准验收。</w:t>
      </w:r>
    </w:p>
    <w:p w14:paraId="4D792B7B">
      <w:pPr>
        <w:pStyle w:val="10"/>
        <w:shd w:val="clear" w:color="auto" w:fill="FFFFFF"/>
        <w:spacing w:before="0" w:beforeAutospacing="0" w:after="0" w:afterAutospacing="0" w:line="440" w:lineRule="exact"/>
        <w:ind w:firstLine="482"/>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五、参选报价要求</w:t>
      </w:r>
    </w:p>
    <w:p w14:paraId="2910C56A">
      <w:pPr>
        <w:pStyle w:val="10"/>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1</w:t>
      </w:r>
      <w:r>
        <w:rPr>
          <w:rFonts w:hint="eastAsia" w:cs="Times New Roman"/>
          <w:color w:val="000000" w:themeColor="text1"/>
          <w:kern w:val="2"/>
          <w14:textFill>
            <w14:solidFill>
              <w14:schemeClr w14:val="tx1"/>
            </w14:solidFill>
          </w14:textFill>
        </w:rPr>
        <w:t>.响应报价的范围</w:t>
      </w:r>
    </w:p>
    <w:p w14:paraId="19B4756B">
      <w:pPr>
        <w:pStyle w:val="10"/>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响应报价应包括采购文件所确定的采购范围内相应工程量清单及相关资料及规范、规定等全部内容，以及为完成上述内容所必须的附属工程、临时工程、材料、劳务、机械、成品保护、垂直运输、脚手架搭设使用、与各工种间的协调配合工作、验收、创优、安全措施、技术措施，作为一名有经验的响应供应商所应考虑到的各种因素、风险及所需的全部费用</w:t>
      </w:r>
    </w:p>
    <w:p w14:paraId="205CC29D">
      <w:pPr>
        <w:pStyle w:val="10"/>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响应报价方式：固定总价报价方式。响应供应商报价时应充分理解本项目的要求以及进行充分的现场论证、勘查、并核查最高限价编制文件的正确性，满足此项目相关功能需求，同时还需考虑施工期间各类建材的市场风险以及可能存在的政策性风险。招标范围内的工程量按照响应报价一次性包定，结算时费用不调整。招标范围外的工程量风险由发包人承担，工程量按发包人要求的合同以外的零星工作或发生非承包人责任事件的工程量按现场签证确定。本项目措施项目不单独列项计费，所有措施费用全部综合计入分部分项清单综合单价中，总价包干，结算不作调整。</w:t>
      </w:r>
    </w:p>
    <w:p w14:paraId="0B61A2CF">
      <w:pPr>
        <w:pStyle w:val="10"/>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3.</w:t>
      </w:r>
      <w:r>
        <w:rPr>
          <w:rFonts w:hint="eastAsia" w:ascii="宋体" w:hAnsi="宋体" w:eastAsia="宋体" w:cs="Times New Roman"/>
          <w:b/>
          <w:bCs/>
          <w:color w:val="000000" w:themeColor="text1"/>
          <w:kern w:val="2"/>
          <w14:textFill>
            <w14:solidFill>
              <w14:schemeClr w14:val="tx1"/>
            </w14:solidFill>
          </w14:textFill>
        </w:rPr>
        <w:t>响应供应商应认真踏勘施工现场，考虑因各种困难因素，所发生的一切费用由响应供应商自行考虑，并在响应报价中予以体现，以后不得以此为由提出额外增加费用的要求。</w:t>
      </w:r>
      <w:r>
        <w:rPr>
          <w:rFonts w:hint="eastAsia" w:ascii="宋体" w:hAnsi="宋体" w:eastAsia="宋体" w:cs="Times New Roman"/>
          <w:b w:val="0"/>
          <w:bCs w:val="0"/>
          <w:color w:val="000000" w:themeColor="text1"/>
          <w:kern w:val="2"/>
          <w14:textFill>
            <w14:solidFill>
              <w14:schemeClr w14:val="tx1"/>
            </w14:solidFill>
          </w14:textFill>
        </w:rPr>
        <w:t>水、电接驳，按采购人指定地点，定量标记、接至施工现场管线（电缆）由响应供应商自行考虑，费用包含在响应报价中。现场自来水及电源接入点现场具体位置由响应供应商现场踏勘。</w:t>
      </w:r>
    </w:p>
    <w:p w14:paraId="41597CC8">
      <w:pPr>
        <w:pStyle w:val="10"/>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4</w:t>
      </w:r>
      <w:r>
        <w:rPr>
          <w:rFonts w:hint="eastAsia" w:cs="Times New Roman"/>
          <w:color w:val="000000" w:themeColor="text1"/>
          <w:kern w:val="2"/>
          <w14:textFill>
            <w14:solidFill>
              <w14:schemeClr w14:val="tx1"/>
            </w14:solidFill>
          </w14:textFill>
        </w:rPr>
        <w:t>.响应供应商不得擅自改动采购人提供的工程量清单上的内容。若对提供的工程量清单内容有疑义，请将书面疑问材料在规定的时间和方法向采购人提出，其中清单内容的书面疑问材料经采购人组织核实确认后提供最终工程量清单，响应供应商在响应报价时，不得增减清单工程量。</w:t>
      </w:r>
    </w:p>
    <w:p w14:paraId="17C7361B">
      <w:pPr>
        <w:pStyle w:val="10"/>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5</w:t>
      </w:r>
      <w:r>
        <w:rPr>
          <w:rFonts w:hint="eastAsia" w:cs="Times New Roman"/>
          <w:color w:val="000000" w:themeColor="text1"/>
          <w:kern w:val="2"/>
          <w14:textFill>
            <w14:solidFill>
              <w14:schemeClr w14:val="tx1"/>
            </w14:solidFill>
          </w14:textFill>
        </w:rPr>
        <w:t>.作为一个有经验的承包商，响应报价时应考虑施工过程中可能发生的各种风险因素，在整个工程施工过程中，若发生对周边相关构筑物、设施损坏的，承包人必须负责更换或修复，直至得到发包人的认可，期间涉及的所有费用由供应商承担，采购人不再另行支付该项费用，结算时一律不作调整。</w:t>
      </w:r>
    </w:p>
    <w:p w14:paraId="059C8092">
      <w:pPr>
        <w:pStyle w:val="10"/>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6</w:t>
      </w:r>
      <w:r>
        <w:rPr>
          <w:rFonts w:hint="eastAsia" w:cs="Times New Roman"/>
          <w:color w:val="000000" w:themeColor="text1"/>
          <w:kern w:val="2"/>
          <w14:textFill>
            <w14:solidFill>
              <w14:schemeClr w14:val="tx1"/>
            </w14:solidFill>
          </w14:textFill>
        </w:rPr>
        <w:t>.在签订合同时，施工单位须提供相关主材样品及佐证材料，供发包人选择，如购进的材料设备与提供的样品不一致时，由承包人无条件退货，如因使用不符合国家标准及各项指标的材料，由此引起的相关费用及工期延误均由承包人承担。</w:t>
      </w:r>
    </w:p>
    <w:p w14:paraId="52EAF1E6">
      <w:pPr>
        <w:pStyle w:val="10"/>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7</w:t>
      </w:r>
      <w:r>
        <w:rPr>
          <w:rFonts w:hint="eastAsia" w:cs="Times New Roman"/>
          <w:color w:val="000000" w:themeColor="text1"/>
          <w:kern w:val="2"/>
          <w14:textFill>
            <w14:solidFill>
              <w14:schemeClr w14:val="tx1"/>
            </w14:solidFill>
          </w14:textFill>
        </w:rPr>
        <w:t>.若响应供应商在响应报价时擅自改变采购文件及清单内容，在评审时未被发现，实际施工时均按采购文件及清单内容执行，结算时不予调整。</w:t>
      </w:r>
    </w:p>
    <w:p w14:paraId="0F3AC968">
      <w:pPr>
        <w:pStyle w:val="10"/>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8</w:t>
      </w:r>
      <w:r>
        <w:rPr>
          <w:rFonts w:hint="eastAsia" w:cs="Times New Roman"/>
          <w:color w:val="000000" w:themeColor="text1"/>
          <w:kern w:val="2"/>
          <w14:textFill>
            <w14:solidFill>
              <w14:schemeClr w14:val="tx1"/>
            </w14:solidFill>
          </w14:textFill>
        </w:rPr>
        <w:t>.响应供应商确定响应报价，同时应考虑合同中包含的风险、责任等各项费用。</w:t>
      </w:r>
    </w:p>
    <w:p w14:paraId="23614005">
      <w:pPr>
        <w:pStyle w:val="10"/>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9</w:t>
      </w:r>
      <w:r>
        <w:rPr>
          <w:rFonts w:hint="eastAsia" w:cs="Times New Roman"/>
          <w:color w:val="000000" w:themeColor="text1"/>
          <w:kern w:val="2"/>
          <w14:textFill>
            <w14:solidFill>
              <w14:schemeClr w14:val="tx1"/>
            </w14:solidFill>
          </w14:textFill>
        </w:rPr>
        <w:t>.本工程所有材料由供应商负责采购，须由专业厂家制作（供应商充分考量市场价格风险，一旦成交，材料价格不作调整），并承担相应责任。</w:t>
      </w:r>
    </w:p>
    <w:p w14:paraId="564685C3">
      <w:pPr>
        <w:pStyle w:val="10"/>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w:t>
      </w:r>
      <w:r>
        <w:rPr>
          <w:rFonts w:hint="eastAsia" w:cs="Times New Roman"/>
          <w:color w:val="000000" w:themeColor="text1"/>
          <w:kern w:val="2"/>
          <w:lang w:val="en-US" w:eastAsia="zh-CN"/>
          <w14:textFill>
            <w14:solidFill>
              <w14:schemeClr w14:val="tx1"/>
            </w14:solidFill>
          </w14:textFill>
        </w:rPr>
        <w:t>0</w:t>
      </w:r>
      <w:r>
        <w:rPr>
          <w:rFonts w:hint="eastAsia" w:cs="Times New Roman"/>
          <w:color w:val="000000" w:themeColor="text1"/>
          <w:kern w:val="2"/>
          <w14:textFill>
            <w14:solidFill>
              <w14:schemeClr w14:val="tx1"/>
            </w14:solidFill>
          </w14:textFill>
        </w:rPr>
        <w:t>.施工期间和竣工移交时的保洁工作及费用，响应供应商在报价时须综合考虑在响应报价中，结算时不做调整。</w:t>
      </w:r>
    </w:p>
    <w:p w14:paraId="0208606A">
      <w:pPr>
        <w:pStyle w:val="10"/>
        <w:shd w:val="clear" w:color="auto" w:fill="FFFFFF"/>
        <w:spacing w:before="0" w:beforeAutospacing="0" w:after="0" w:afterAutospacing="0" w:line="440" w:lineRule="exact"/>
        <w:ind w:firstLine="482"/>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六、安全文明施工与保险</w:t>
      </w:r>
    </w:p>
    <w:p w14:paraId="47E6021B">
      <w:pPr>
        <w:pStyle w:val="10"/>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1</w:t>
      </w:r>
      <w:r>
        <w:rPr>
          <w:rFonts w:hint="eastAsia" w:cs="Times New Roman"/>
          <w:color w:val="000000" w:themeColor="text1"/>
          <w:kern w:val="2"/>
          <w14:textFill>
            <w14:solidFill>
              <w14:schemeClr w14:val="tx1"/>
            </w14:solidFill>
          </w14:textFill>
        </w:rPr>
        <w:t>.供应商应做好安全文明施工措施，施工中的安全责任由供应商负责。</w:t>
      </w:r>
    </w:p>
    <w:p w14:paraId="40441919">
      <w:pPr>
        <w:pStyle w:val="10"/>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2</w:t>
      </w:r>
      <w:r>
        <w:rPr>
          <w:rFonts w:hint="eastAsia" w:cs="Times New Roman"/>
          <w:color w:val="000000" w:themeColor="text1"/>
          <w:kern w:val="2"/>
          <w14:textFill>
            <w14:solidFill>
              <w14:schemeClr w14:val="tx1"/>
            </w14:solidFill>
          </w14:textFill>
        </w:rPr>
        <w:t>.成交供应商应为其施工人员购买相应保险（含工伤保险、意外伤害险等），并为采购人提供的服务人员在合同期内因工伤、致残、疾病、死亡等引发的劳动仲裁、诉讼等事宜与采购方无关。</w:t>
      </w:r>
    </w:p>
    <w:p w14:paraId="02BD7174">
      <w:pPr>
        <w:pStyle w:val="10"/>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3</w:t>
      </w:r>
      <w:r>
        <w:rPr>
          <w:rFonts w:hint="eastAsia" w:cs="Times New Roman"/>
          <w:color w:val="000000" w:themeColor="text1"/>
          <w:kern w:val="2"/>
          <w14:textFill>
            <w14:solidFill>
              <w14:schemeClr w14:val="tx1"/>
            </w14:solidFill>
          </w14:textFill>
        </w:rPr>
        <w:t>.因供应商责任造成采购人设施、财物损失的，由供应商按实际额赔偿；因不可抗力增加的费用或造成损失，双方协商解决。</w:t>
      </w:r>
    </w:p>
    <w:p w14:paraId="6F0AC300">
      <w:pPr>
        <w:pStyle w:val="10"/>
        <w:shd w:val="clear" w:color="auto" w:fill="FFFFFF"/>
        <w:spacing w:before="0" w:beforeAutospacing="0" w:after="0" w:afterAutospacing="0" w:line="440" w:lineRule="exact"/>
        <w:ind w:firstLine="482"/>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七、质保期与售后服务</w:t>
      </w:r>
    </w:p>
    <w:p w14:paraId="0D2C914E">
      <w:pPr>
        <w:pStyle w:val="10"/>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保修期自工程竣工验收合格之日起</w:t>
      </w:r>
      <w:r>
        <w:rPr>
          <w:rFonts w:hint="eastAsia" w:cs="Times New Roman"/>
          <w:color w:val="000000" w:themeColor="text1"/>
          <w:kern w:val="2"/>
          <w:u w:val="single"/>
          <w:lang w:val="en-US" w:eastAsia="zh-CN"/>
          <w14:textFill>
            <w14:solidFill>
              <w14:schemeClr w14:val="tx1"/>
            </w14:solidFill>
          </w14:textFill>
        </w:rPr>
        <w:t xml:space="preserve"> 贰 </w:t>
      </w:r>
      <w:r>
        <w:rPr>
          <w:rFonts w:hint="eastAsia" w:cs="Times New Roman"/>
          <w:color w:val="000000" w:themeColor="text1"/>
          <w:kern w:val="2"/>
          <w14:textFill>
            <w14:solidFill>
              <w14:schemeClr w14:val="tx1"/>
            </w14:solidFill>
          </w14:textFill>
        </w:rPr>
        <w:t>年。保修期内出现质量问题，成交供应商须在接到通知后24小时内响应、48小时内到场修复；属设备材料本身质量问题的，免费维修或更换。</w:t>
      </w:r>
    </w:p>
    <w:p w14:paraId="2E5AE16D">
      <w:pPr>
        <w:pStyle w:val="10"/>
        <w:shd w:val="clear" w:color="auto" w:fill="FFFFFF"/>
        <w:spacing w:before="0" w:beforeAutospacing="0" w:after="0" w:afterAutospacing="0" w:line="440" w:lineRule="exact"/>
        <w:ind w:firstLine="482"/>
        <w:rPr>
          <w:rFonts w:hint="eastAsia" w:cs="Times New Roman"/>
          <w:b/>
          <w:bCs/>
          <w:color w:val="000000" w:themeColor="text1"/>
          <w:kern w:val="2"/>
          <w:lang w:val="en-US" w:eastAsia="zh-CN"/>
          <w14:textFill>
            <w14:solidFill>
              <w14:schemeClr w14:val="tx1"/>
            </w14:solidFill>
          </w14:textFill>
        </w:rPr>
      </w:pPr>
      <w:r>
        <w:rPr>
          <w:rFonts w:hint="eastAsia" w:cs="Times New Roman"/>
          <w:b/>
          <w:bCs/>
          <w:color w:val="000000" w:themeColor="text1"/>
          <w:kern w:val="2"/>
          <w:lang w:val="en-US" w:eastAsia="zh-CN"/>
          <w14:textFill>
            <w14:solidFill>
              <w14:schemeClr w14:val="tx1"/>
            </w14:solidFill>
          </w14:textFill>
        </w:rPr>
        <w:t>八、付款方式</w:t>
      </w:r>
    </w:p>
    <w:p w14:paraId="0C1FC73E">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default" w:cs="Times New Roman"/>
          <w:color w:val="000000" w:themeColor="text1"/>
          <w:kern w:val="2"/>
          <w:lang w:val="en-US" w:eastAsia="zh-CN"/>
          <w14:textFill>
            <w14:solidFill>
              <w14:schemeClr w14:val="tx1"/>
            </w14:solidFill>
          </w14:textFill>
        </w:rPr>
      </w:pPr>
      <w:r>
        <w:rPr>
          <w:rFonts w:hint="eastAsia" w:cs="Times New Roman"/>
          <w:color w:val="000000" w:themeColor="text1"/>
          <w:kern w:val="2"/>
          <w14:textFill>
            <w14:solidFill>
              <w14:schemeClr w14:val="tx1"/>
            </w14:solidFill>
          </w14:textFill>
        </w:rPr>
        <w:t>工程竣工验收合格后，甲方向乙方一次性支付</w:t>
      </w:r>
      <w:r>
        <w:rPr>
          <w:rFonts w:hint="eastAsia" w:cs="Times New Roman"/>
          <w:color w:val="000000" w:themeColor="text1"/>
          <w:kern w:val="2"/>
          <w:lang w:val="en-US" w:eastAsia="zh-CN"/>
          <w14:textFill>
            <w14:solidFill>
              <w14:schemeClr w14:val="tx1"/>
            </w14:solidFill>
          </w14:textFill>
        </w:rPr>
        <w:t>合同</w:t>
      </w:r>
      <w:r>
        <w:rPr>
          <w:rFonts w:hint="eastAsia" w:cs="Times New Roman"/>
          <w:color w:val="000000" w:themeColor="text1"/>
          <w:kern w:val="2"/>
          <w14:textFill>
            <w14:solidFill>
              <w14:schemeClr w14:val="tx1"/>
            </w14:solidFill>
          </w14:textFill>
        </w:rPr>
        <w:t>价款的95%。验收合格后、一次性支付合同价款的95%，2年后付清剩余5%尾款（不计息）</w:t>
      </w:r>
      <w:bookmarkStart w:id="2" w:name="_GoBack"/>
      <w:bookmarkEnd w:id="2"/>
      <w:r>
        <w:rPr>
          <w:rFonts w:hint="eastAsia" w:cs="Times New Roman"/>
          <w:color w:val="000000" w:themeColor="text1"/>
          <w:kern w:val="2"/>
          <w14:textFill>
            <w14:solidFill>
              <w14:schemeClr w14:val="tx1"/>
            </w14:solidFill>
          </w14:textFill>
        </w:rPr>
        <w:t>。</w:t>
      </w:r>
    </w:p>
    <w:p w14:paraId="05F5082E">
      <w:pPr>
        <w:pStyle w:val="10"/>
        <w:shd w:val="clear" w:color="auto" w:fill="FFFFFF"/>
        <w:spacing w:before="0" w:beforeAutospacing="0" w:after="0" w:afterAutospacing="0" w:line="440" w:lineRule="exact"/>
        <w:jc w:val="center"/>
        <w:rPr>
          <w:color w:val="000000" w:themeColor="text1"/>
          <w14:textFill>
            <w14:solidFill>
              <w14:schemeClr w14:val="tx1"/>
            </w14:solidFill>
          </w14:textFill>
        </w:rPr>
      </w:pPr>
      <w:r>
        <w:rPr>
          <w:rFonts w:hint="eastAsia" w:cs="Times New Roman"/>
          <w:color w:val="000000" w:themeColor="text1"/>
          <w:kern w:val="2"/>
          <w14:textFill>
            <w14:solidFill>
              <w14:schemeClr w14:val="tx1"/>
            </w14:solidFill>
          </w14:textFill>
        </w:rPr>
        <w:br w:type="page"/>
      </w:r>
      <w:r>
        <w:rPr>
          <w:color w:val="000000" w:themeColor="text1"/>
          <w:sz w:val="36"/>
          <w:szCs w:val="36"/>
          <w14:textFill>
            <w14:solidFill>
              <w14:schemeClr w14:val="tx1"/>
            </w14:solidFill>
          </w14:textFill>
        </w:rPr>
        <w:t>二、</w:t>
      </w:r>
      <w:r>
        <w:rPr>
          <w:rFonts w:hint="eastAsia"/>
          <w:color w:val="000000" w:themeColor="text1"/>
          <w:sz w:val="36"/>
          <w:szCs w:val="36"/>
          <w14:textFill>
            <w14:solidFill>
              <w14:schemeClr w14:val="tx1"/>
            </w14:solidFill>
          </w14:textFill>
        </w:rPr>
        <w:t>采购合同条款及格式</w:t>
      </w:r>
    </w:p>
    <w:p w14:paraId="564F61F7">
      <w:pPr>
        <w:spacing w:line="360" w:lineRule="auto"/>
        <w:rPr>
          <w:rFonts w:ascii="宋体" w:hAnsi="宋体" w:eastAsia="宋体" w:cs="宋体"/>
          <w:color w:val="000000" w:themeColor="text1"/>
          <w:kern w:val="0"/>
          <w:sz w:val="24"/>
          <w:szCs w:val="24"/>
          <w14:textFill>
            <w14:solidFill>
              <w14:schemeClr w14:val="tx1"/>
            </w14:solidFill>
          </w14:textFill>
        </w:rPr>
      </w:pPr>
    </w:p>
    <w:p w14:paraId="7ED9F0FA">
      <w:pPr>
        <w:spacing w:line="480" w:lineRule="auto"/>
        <w:jc w:val="center"/>
        <w:rPr>
          <w:rFonts w:ascii="宋体" w:hAnsi="宋体" w:eastAsia="宋体" w:cs="宋体"/>
          <w:color w:val="000000" w:themeColor="text1"/>
          <w:kern w:val="0"/>
          <w:sz w:val="44"/>
          <w:szCs w:val="44"/>
          <w14:textFill>
            <w14:solidFill>
              <w14:schemeClr w14:val="tx1"/>
            </w14:solidFill>
          </w14:textFill>
        </w:rPr>
      </w:pPr>
      <w:r>
        <w:rPr>
          <w:rFonts w:hint="eastAsia" w:ascii="宋体" w:hAnsi="宋体" w:eastAsia="宋体" w:cs="宋体"/>
          <w:color w:val="000000" w:themeColor="text1"/>
          <w:kern w:val="0"/>
          <w:sz w:val="44"/>
          <w:szCs w:val="44"/>
          <w14:textFill>
            <w14:solidFill>
              <w14:schemeClr w14:val="tx1"/>
            </w14:solidFill>
          </w14:textFill>
        </w:rPr>
        <w:t>合</w:t>
      </w:r>
      <w:r>
        <w:rPr>
          <w:rFonts w:hint="eastAsia" w:ascii="宋体" w:hAnsi="宋体" w:eastAsia="宋体" w:cs="宋体"/>
          <w:color w:val="000000" w:themeColor="text1"/>
          <w:kern w:val="0"/>
          <w:sz w:val="44"/>
          <w:szCs w:val="44"/>
          <w:lang w:val="en-US" w:eastAsia="zh-CN"/>
          <w14:textFill>
            <w14:solidFill>
              <w14:schemeClr w14:val="tx1"/>
            </w14:solidFill>
          </w14:textFill>
        </w:rPr>
        <w:t xml:space="preserve">  </w:t>
      </w:r>
      <w:r>
        <w:rPr>
          <w:rFonts w:hint="eastAsia" w:ascii="宋体" w:hAnsi="宋体" w:eastAsia="宋体" w:cs="宋体"/>
          <w:color w:val="000000" w:themeColor="text1"/>
          <w:kern w:val="0"/>
          <w:sz w:val="44"/>
          <w:szCs w:val="44"/>
          <w14:textFill>
            <w14:solidFill>
              <w14:schemeClr w14:val="tx1"/>
            </w14:solidFill>
          </w14:textFill>
        </w:rPr>
        <w:t>同</w:t>
      </w:r>
      <w:r>
        <w:rPr>
          <w:rFonts w:hint="eastAsia" w:ascii="宋体" w:hAnsi="宋体" w:eastAsia="宋体" w:cs="宋体"/>
          <w:color w:val="000000" w:themeColor="text1"/>
          <w:kern w:val="0"/>
          <w:sz w:val="44"/>
          <w:szCs w:val="44"/>
          <w:lang w:val="en-US" w:eastAsia="zh-CN"/>
          <w14:textFill>
            <w14:solidFill>
              <w14:schemeClr w14:val="tx1"/>
            </w14:solidFill>
          </w14:textFill>
        </w:rPr>
        <w:t xml:space="preserve">  </w:t>
      </w:r>
      <w:r>
        <w:rPr>
          <w:rFonts w:hint="eastAsia" w:ascii="宋体" w:hAnsi="宋体" w:eastAsia="宋体" w:cs="宋体"/>
          <w:color w:val="000000" w:themeColor="text1"/>
          <w:kern w:val="0"/>
          <w:sz w:val="44"/>
          <w:szCs w:val="44"/>
          <w14:textFill>
            <w14:solidFill>
              <w14:schemeClr w14:val="tx1"/>
            </w14:solidFill>
          </w14:textFill>
        </w:rPr>
        <w:t>书</w:t>
      </w:r>
    </w:p>
    <w:p w14:paraId="5773CED1">
      <w:pPr>
        <w:pStyle w:val="10"/>
        <w:shd w:val="clear" w:color="auto" w:fill="FFFFFF"/>
        <w:spacing w:before="0" w:beforeAutospacing="0" w:after="0" w:afterAutospacing="0" w:line="440" w:lineRule="exact"/>
        <w:jc w:val="both"/>
        <w:rPr>
          <w:rFonts w:cs="Times New Roman"/>
          <w:color w:val="000000" w:themeColor="text1"/>
          <w:kern w:val="2"/>
          <w:u w:val="single"/>
          <w14:textFill>
            <w14:solidFill>
              <w14:schemeClr w14:val="tx1"/>
            </w14:solidFill>
          </w14:textFill>
        </w:rPr>
      </w:pPr>
      <w:r>
        <w:rPr>
          <w:rFonts w:hint="eastAsia" w:cs="Times New Roman"/>
          <w:color w:val="000000" w:themeColor="text1"/>
          <w:kern w:val="2"/>
          <w14:textFill>
            <w14:solidFill>
              <w14:schemeClr w14:val="tx1"/>
            </w14:solidFill>
          </w14:textFill>
        </w:rPr>
        <w:t>甲方（采购单位）：</w:t>
      </w:r>
    </w:p>
    <w:p w14:paraId="5475A119">
      <w:pPr>
        <w:pStyle w:val="10"/>
        <w:shd w:val="clear" w:color="auto" w:fill="FFFFFF"/>
        <w:spacing w:before="0" w:beforeAutospacing="0" w:after="0" w:afterAutospacing="0" w:line="440" w:lineRule="exact"/>
        <w:jc w:val="both"/>
        <w:rPr>
          <w:rFonts w:cs="Times New Roman"/>
          <w:color w:val="000000" w:themeColor="text1"/>
          <w:kern w:val="2"/>
          <w:u w:val="single"/>
          <w14:textFill>
            <w14:solidFill>
              <w14:schemeClr w14:val="tx1"/>
            </w14:solidFill>
          </w14:textFill>
        </w:rPr>
      </w:pPr>
      <w:r>
        <w:rPr>
          <w:rFonts w:hint="eastAsia" w:cs="Times New Roman"/>
          <w:color w:val="000000" w:themeColor="text1"/>
          <w:kern w:val="2"/>
          <w14:textFill>
            <w14:solidFill>
              <w14:schemeClr w14:val="tx1"/>
            </w14:solidFill>
          </w14:textFill>
        </w:rPr>
        <w:t>乙方（成交供应商）：</w:t>
      </w:r>
    </w:p>
    <w:p w14:paraId="10A876FF">
      <w:pPr>
        <w:pStyle w:val="10"/>
        <w:shd w:val="clear" w:color="auto" w:fill="FFFFFF"/>
        <w:spacing w:before="0" w:beforeAutospacing="0" w:after="40" w:afterAutospacing="0" w:line="360" w:lineRule="auto"/>
        <w:jc w:val="both"/>
        <w:rPr>
          <w:rFonts w:cs="Times New Roman"/>
          <w:color w:val="000000" w:themeColor="text1"/>
          <w:kern w:val="2"/>
          <w:u w:val="single"/>
          <w14:textFill>
            <w14:solidFill>
              <w14:schemeClr w14:val="tx1"/>
            </w14:solidFill>
          </w14:textFill>
        </w:rPr>
      </w:pPr>
    </w:p>
    <w:p w14:paraId="77648A4B">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根据《中华人民共和国政府采购法》《中华人民共和国民法典》及《南通市小海小学消防水系统整改维修项目询价采购文件》（项目编号：____________，以下简称“采购文件”）的相关规定，甲乙双方在平等、自愿、公平、诚实信用的基础上，就本项目施工事宜协商一致，订立本合同。</w:t>
      </w:r>
    </w:p>
    <w:p w14:paraId="635EE264">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2" w:firstLineChars="200"/>
        <w:jc w:val="both"/>
        <w:textAlignment w:val="auto"/>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第一条  工程概况</w:t>
      </w:r>
    </w:p>
    <w:p w14:paraId="468F1E05">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1.工程名称：南通市小海小学消防水系统整改维修项目。</w:t>
      </w:r>
    </w:p>
    <w:p w14:paraId="5DBC716A">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2.工程地点：南通市小海小学校园内（含水泵房、屋顶水箱、各楼栋消火栓及喷淋系统）。</w:t>
      </w:r>
    </w:p>
    <w:p w14:paraId="0EF9FDCC">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3.工程内容：消防水池液位监测与自动补水恢复、消火栓及喷淋主泵维修、消火栓及双电源控制柜维修更换、屋顶稳压系统冻裂锈蚀部件更换、电气配管线路更换、电动车棚安全配套消防器材配置等，具体范围及技术参数以采购文件《项目需求》中的工程量清单为准（共21项）。</w:t>
      </w:r>
    </w:p>
    <w:p w14:paraId="6FADEF3E">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4.承包方式：包工包料、固定总价承包，乙方负责材料采购、施工、安装、调试、检测、验收、保洁及质保期内维保等全部工作。</w:t>
      </w:r>
    </w:p>
    <w:p w14:paraId="57D8DB14">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2" w:firstLineChars="200"/>
        <w:jc w:val="both"/>
        <w:textAlignment w:val="auto"/>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第二条  合同价款</w:t>
      </w:r>
    </w:p>
    <w:p w14:paraId="3774DFC0">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1.本合同为固定总价合同，合同价款（含税）为人民币（大写）__________________元整（¥_______元）。</w:t>
      </w:r>
    </w:p>
    <w:p w14:paraId="0A3695B6">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上述价款为全费用总价，已包含人工费、材料费、机械费、管理费、利润、措施费（含垃圾清理外运、垂直运输、脚手架搭拆、成品保护等）、规费、税金、检测费、保险费、水电接驳及为完成本工程所需的一切费用。</w:t>
      </w:r>
    </w:p>
    <w:p w14:paraId="79BB4CB5">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3.招标范围内工程量及价格一次包定，结算时不作调整；措施项目不单独列项，已综合计入清单综合单价。招标范围外的工程，因发包人要求增加的零星工作或发生非承包人责任事件的工程量，按现场签证另行确定，其余一律不作调整。</w:t>
      </w:r>
    </w:p>
    <w:p w14:paraId="77141EC6">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4.材料、设备价格一经成交即行锁定，施工期间市场价格波动及政策性风险均由乙方承担，结算时不予调整。</w:t>
      </w:r>
    </w:p>
    <w:p w14:paraId="3A491A24">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2" w:firstLineChars="200"/>
        <w:jc w:val="both"/>
        <w:textAlignment w:val="auto"/>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第三条  工期</w:t>
      </w:r>
    </w:p>
    <w:p w14:paraId="56C37327">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1.工期：自本合同签订之日起计算，</w:t>
      </w:r>
      <w:r>
        <w:rPr>
          <w:rFonts w:hint="eastAsia" w:cs="Times New Roman"/>
          <w:color w:val="000000" w:themeColor="text1"/>
          <w:kern w:val="2"/>
          <w:u w:val="single"/>
          <w:lang w:val="en-US" w:eastAsia="zh-CN"/>
          <w14:textFill>
            <w14:solidFill>
              <w14:schemeClr w14:val="tx1"/>
            </w14:solidFill>
          </w14:textFill>
        </w:rPr>
        <w:t xml:space="preserve"> 20 </w:t>
      </w:r>
      <w:r>
        <w:rPr>
          <w:rFonts w:hint="eastAsia" w:cs="Times New Roman"/>
          <w:color w:val="000000" w:themeColor="text1"/>
          <w:kern w:val="2"/>
          <w14:textFill>
            <w14:solidFill>
              <w14:schemeClr w14:val="tx1"/>
            </w14:solidFill>
          </w14:textFill>
        </w:rPr>
        <w:t>日历天内完成施工、安装、调试并交付验收。</w:t>
      </w:r>
    </w:p>
    <w:p w14:paraId="1A78E651">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2.乙方应按经甲方确认的施工进度计划组织施工。因乙方原因逾期竣工的，每延误一天，按合同总价款的2%向甲方支付违约金；逾期超过</w:t>
      </w:r>
      <w:r>
        <w:rPr>
          <w:rFonts w:hint="eastAsia" w:cs="Times New Roman"/>
          <w:color w:val="000000" w:themeColor="text1"/>
          <w:kern w:val="2"/>
          <w:u w:val="single"/>
          <w:lang w:val="en-US" w:eastAsia="zh-CN"/>
          <w14:textFill>
            <w14:solidFill>
              <w14:schemeClr w14:val="tx1"/>
            </w14:solidFill>
          </w14:textFill>
        </w:rPr>
        <w:t xml:space="preserve"> 10 </w:t>
      </w:r>
      <w:r>
        <w:rPr>
          <w:rFonts w:hint="eastAsia" w:cs="Times New Roman"/>
          <w:color w:val="000000" w:themeColor="text1"/>
          <w:kern w:val="2"/>
          <w14:textFill>
            <w14:solidFill>
              <w14:schemeClr w14:val="tx1"/>
            </w14:solidFill>
          </w14:textFill>
        </w:rPr>
        <w:t>日的，甲方有权解除合同并要求乙方赔偿由此造成的全部损失。</w:t>
      </w:r>
    </w:p>
    <w:p w14:paraId="1A1E0E6A">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3.因不可抗力或甲方原因导致工期顺延的，经双方书面确认后工期相应顺延，费用问题双方协商解决。</w:t>
      </w:r>
    </w:p>
    <w:p w14:paraId="64761743">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2" w:firstLineChars="200"/>
        <w:jc w:val="both"/>
        <w:textAlignment w:val="auto"/>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第四条  质量标准与材料设备要求</w:t>
      </w:r>
    </w:p>
    <w:p w14:paraId="4D106D7D">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1.工程质量须符合《消防给水及消火栓系统技术规范》（GB 50974-2014）、《建筑设计防火规范》（GB 50016-2014，2018年版）等现行国家强制性标准，且不低于项目所在地消防主管部门的最新验收标准。</w:t>
      </w:r>
    </w:p>
    <w:p w14:paraId="67D108E1">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所用材料、设备须为合格正品，进场前须经甲方确认，并提供产品合格证、检测报告；属于国家强制性产品认证（CCCF/3C认证）目录内的消防设备，须使用通过认证的产品，经甲方确认后方可安装。乙方不得擅自更换品牌、规格、型号，否则甲方有权拒绝进场并要求无条件退货，由此产生的费用及工期延误由乙方承担。</w:t>
      </w:r>
    </w:p>
    <w:p w14:paraId="1F3A5B75">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3.签订合同时，乙方须提供相关主材样品及佐证材料供甲方确认封样；实际进场材料、设备与样品不一致的，乙方须无条件退换。</w:t>
      </w:r>
    </w:p>
    <w:p w14:paraId="0705677F">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4.乙方须做到项目负责人全程现场管理，项目组人员持相应专业证书上岗作业。</w:t>
      </w:r>
    </w:p>
    <w:p w14:paraId="3C1B7A33">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2" w:firstLineChars="200"/>
        <w:jc w:val="both"/>
        <w:textAlignment w:val="auto"/>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第五条  安全文明施工</w:t>
      </w:r>
    </w:p>
    <w:p w14:paraId="09423DB5">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1.乙方对施工全过程的安全负全部责任，须严格落实安全防护、现场围挡、警示标识及车辆停放管理措施，接受甲方及有关部门的监督检查。</w:t>
      </w:r>
    </w:p>
    <w:p w14:paraId="3340BFE5">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2.乙方须为其施工人员购买工伤保险、意外伤害险等相应保险；施工期间因工伤、致残、疾病、死亡等引发的一切责任及争议，均由乙方自行承担，与甲方无关。</w:t>
      </w:r>
    </w:p>
    <w:p w14:paraId="67B53D90">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3.乙方造成甲方或其他第三方设施、财物损坏的，须负责修复或按实际损失赔偿；施工垃圾须随工清理外运，竣工时施工场所须全面清扫保洁，相关费用已含在合同价款中。</w:t>
      </w:r>
    </w:p>
    <w:p w14:paraId="1361778A">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2" w:firstLineChars="200"/>
        <w:jc w:val="both"/>
        <w:textAlignment w:val="auto"/>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第六条  验收</w:t>
      </w:r>
    </w:p>
    <w:p w14:paraId="00A023AD">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1.本工程实行三阶段验收：（1）材料进场验收，核查产品合格证、检测报告及认证证书；（2）隐蔽工程验收，须留存完整影像记录；（3）整体竣工验收，对各消防系统联动测试，响应率须达到100%。</w:t>
      </w:r>
    </w:p>
    <w:p w14:paraId="15F5F397">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2.工程具备验收条件后，由乙方向甲方提出书面验收申请。甲乙双方共同委托具有CMA资质的第三方检测机构进行检测，检测费用由乙方承担，已包含在合同价款中。</w:t>
      </w:r>
    </w:p>
    <w:p w14:paraId="0E61F994">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3.验收合格报告作为付款依据。验收不合格的，乙方须在甲方限定期限内无条件返工整改，直至合格，由此产生的费用及工期延误由乙方承担，返工不免除逾期违约责任。</w:t>
      </w:r>
    </w:p>
    <w:p w14:paraId="771AE64C">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2" w:firstLineChars="200"/>
        <w:jc w:val="both"/>
        <w:textAlignment w:val="auto"/>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第七条  质保期与售后服务</w:t>
      </w:r>
    </w:p>
    <w:p w14:paraId="2ED94F33">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1.质保期自工程竣工验收合格之日起计算，为期</w:t>
      </w:r>
      <w:r>
        <w:rPr>
          <w:rFonts w:hint="eastAsia" w:cs="Times New Roman"/>
          <w:color w:val="000000" w:themeColor="text1"/>
          <w:kern w:val="2"/>
          <w:u w:val="single"/>
          <w:lang w:val="en-US" w:eastAsia="zh-CN"/>
          <w14:textFill>
            <w14:solidFill>
              <w14:schemeClr w14:val="tx1"/>
            </w14:solidFill>
          </w14:textFill>
        </w:rPr>
        <w:t xml:space="preserve"> </w:t>
      </w:r>
      <w:r>
        <w:rPr>
          <w:rFonts w:hint="eastAsia" w:cs="Times New Roman"/>
          <w:color w:val="000000" w:themeColor="text1"/>
          <w:kern w:val="2"/>
          <w:u w:val="single"/>
          <w14:textFill>
            <w14:solidFill>
              <w14:schemeClr w14:val="tx1"/>
            </w14:solidFill>
          </w14:textFill>
        </w:rPr>
        <w:t>贰</w:t>
      </w:r>
      <w:r>
        <w:rPr>
          <w:rFonts w:hint="eastAsia" w:cs="Times New Roman"/>
          <w:color w:val="000000" w:themeColor="text1"/>
          <w:kern w:val="2"/>
          <w:u w:val="single"/>
          <w:lang w:val="en-US" w:eastAsia="zh-CN"/>
          <w14:textFill>
            <w14:solidFill>
              <w14:schemeClr w14:val="tx1"/>
            </w14:solidFill>
          </w14:textFill>
        </w:rPr>
        <w:t xml:space="preserve"> </w:t>
      </w:r>
      <w:r>
        <w:rPr>
          <w:rFonts w:hint="eastAsia" w:cs="Times New Roman"/>
          <w:color w:val="000000" w:themeColor="text1"/>
          <w:kern w:val="2"/>
          <w14:textFill>
            <w14:solidFill>
              <w14:schemeClr w14:val="tx1"/>
            </w14:solidFill>
          </w14:textFill>
        </w:rPr>
        <w:t>年。</w:t>
      </w:r>
    </w:p>
    <w:p w14:paraId="260B60D1">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2.质保期内出现质量问题，乙方须在接到甲方通知后24小时内响应、48小时内到场修复；属材料、设备本身质量问题的，免费维修或更换，由此产生的全部费用由乙方承担。</w:t>
      </w:r>
    </w:p>
    <w:p w14:paraId="4148E624">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3.质保期内乙方拒不履行或未在约定期限内履行维保义务的，甲方可自行或另行委托第三方维修，费用从</w:t>
      </w:r>
      <w:r>
        <w:rPr>
          <w:rFonts w:hint="eastAsia" w:cs="Times New Roman"/>
          <w:color w:val="000000" w:themeColor="text1"/>
          <w:kern w:val="2"/>
          <w:lang w:val="en-US" w:eastAsia="zh-CN"/>
          <w14:textFill>
            <w14:solidFill>
              <w14:schemeClr w14:val="tx1"/>
            </w14:solidFill>
          </w14:textFill>
        </w:rPr>
        <w:t>尾款</w:t>
      </w:r>
      <w:r>
        <w:rPr>
          <w:rFonts w:hint="eastAsia" w:cs="Times New Roman"/>
          <w:color w:val="000000" w:themeColor="text1"/>
          <w:kern w:val="2"/>
          <w14:textFill>
            <w14:solidFill>
              <w14:schemeClr w14:val="tx1"/>
            </w14:solidFill>
          </w14:textFill>
        </w:rPr>
        <w:t>中扣除，不足部分有权向乙方追偿。</w:t>
      </w:r>
    </w:p>
    <w:p w14:paraId="1EED9F15">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2" w:firstLineChars="200"/>
        <w:jc w:val="both"/>
        <w:textAlignment w:val="auto"/>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第八条  付款方式</w:t>
      </w:r>
    </w:p>
    <w:p w14:paraId="16BD222E">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1.本合同无履约保证金。</w:t>
      </w:r>
    </w:p>
    <w:p w14:paraId="5971AC26">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eastAsia="宋体" w:cs="Times New Roman"/>
          <w:color w:val="000000" w:themeColor="text1"/>
          <w:kern w:val="2"/>
          <w:lang w:eastAsia="zh-CN"/>
          <w14:textFill>
            <w14:solidFill>
              <w14:schemeClr w14:val="tx1"/>
            </w14:solidFill>
          </w14:textFill>
        </w:rPr>
      </w:pPr>
      <w:r>
        <w:rPr>
          <w:rFonts w:hint="eastAsia" w:cs="Times New Roman"/>
          <w:color w:val="000000" w:themeColor="text1"/>
          <w:kern w:val="2"/>
          <w14:textFill>
            <w14:solidFill>
              <w14:schemeClr w14:val="tx1"/>
            </w14:solidFill>
          </w14:textFill>
        </w:rPr>
        <w:t>2.工程竣工验收合格后，甲方向乙方一次性支付</w:t>
      </w:r>
      <w:r>
        <w:rPr>
          <w:rFonts w:hint="eastAsia" w:cs="Times New Roman"/>
          <w:color w:val="000000" w:themeColor="text1"/>
          <w:kern w:val="2"/>
          <w:lang w:val="en-US" w:eastAsia="zh-CN"/>
          <w14:textFill>
            <w14:solidFill>
              <w14:schemeClr w14:val="tx1"/>
            </w14:solidFill>
          </w14:textFill>
        </w:rPr>
        <w:t>合同</w:t>
      </w:r>
      <w:r>
        <w:rPr>
          <w:rFonts w:hint="eastAsia" w:cs="Times New Roman"/>
          <w:color w:val="000000" w:themeColor="text1"/>
          <w:kern w:val="2"/>
          <w14:textFill>
            <w14:solidFill>
              <w14:schemeClr w14:val="tx1"/>
            </w14:solidFill>
          </w14:textFill>
        </w:rPr>
        <w:t>价款的95%。验收合格后、一次性支付合同价款的95%，2年后付清剩余5%尾款（不计息）</w:t>
      </w:r>
      <w:r>
        <w:rPr>
          <w:rFonts w:hint="eastAsia" w:cs="Times New Roman"/>
          <w:color w:val="000000" w:themeColor="text1"/>
          <w:kern w:val="2"/>
          <w:lang w:eastAsia="zh-CN"/>
          <w14:textFill>
            <w14:solidFill>
              <w14:schemeClr w14:val="tx1"/>
            </w14:solidFill>
          </w14:textFill>
        </w:rPr>
        <w:t>。</w:t>
      </w:r>
    </w:p>
    <w:p w14:paraId="5B15EB17">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3.乙方申请付款前须提供合法有效的增值税发票及验收合格报告等资料。</w:t>
      </w:r>
    </w:p>
    <w:p w14:paraId="04CC2AD6">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2" w:firstLineChars="200"/>
        <w:jc w:val="both"/>
        <w:textAlignment w:val="auto"/>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第九条  转包与分包</w:t>
      </w:r>
    </w:p>
    <w:p w14:paraId="067829C7">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乙方不得以任何方式将本项目转包或分包给第三方。一经发现，甲方有权立即解除合同，没收已完工程款并追究乙方违约责任及由此造成的全部损失。</w:t>
      </w:r>
    </w:p>
    <w:p w14:paraId="01DE340C">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2" w:firstLineChars="200"/>
        <w:jc w:val="both"/>
        <w:textAlignment w:val="auto"/>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第十条  违约责任</w:t>
      </w:r>
    </w:p>
    <w:p w14:paraId="132194F4">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1.乙方随意、恶意报价，或投标（响应）文件与履约实际存在实质性不一致的，甲方有权按采购文件作无效标处理并追究相应责任。</w:t>
      </w:r>
    </w:p>
    <w:p w14:paraId="58BB8C16">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2.乙方擅自改变采购文件及工程量清单内容的，无论评审时是否被察觉，实际施工均按采购文件及清单内容执行，结算时不作调整。</w:t>
      </w:r>
    </w:p>
    <w:p w14:paraId="5CC4037D">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3.除本合同另有约定外，任何一方违约，须赔偿守约方因此遭受的实际损失，包括合理的维权费用。</w:t>
      </w:r>
    </w:p>
    <w:p w14:paraId="642F4ED8">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2" w:firstLineChars="200"/>
        <w:jc w:val="both"/>
        <w:textAlignment w:val="auto"/>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第十一条  争议解决</w:t>
      </w:r>
    </w:p>
    <w:p w14:paraId="5D2709C4">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本合同在履行过程中发生争议，双方应协商解决；协商不成的，任何一方均可向甲方所在地</w:t>
      </w:r>
      <w:r>
        <w:rPr>
          <w:rFonts w:hint="eastAsia" w:cs="Times New Roman"/>
          <w:color w:val="000000" w:themeColor="text1"/>
          <w:kern w:val="2"/>
          <w:u w:val="single"/>
          <w:lang w:val="en-US" w:eastAsia="zh-CN"/>
          <w14:textFill>
            <w14:solidFill>
              <w14:schemeClr w14:val="tx1"/>
            </w14:solidFill>
          </w14:textFill>
        </w:rPr>
        <w:t xml:space="preserve"> </w:t>
      </w:r>
      <w:r>
        <w:rPr>
          <w:rFonts w:hint="eastAsia" w:cs="Times New Roman"/>
          <w:color w:val="000000" w:themeColor="text1"/>
          <w:kern w:val="2"/>
          <w:u w:val="single"/>
          <w14:textFill>
            <w14:solidFill>
              <w14:schemeClr w14:val="tx1"/>
            </w14:solidFill>
          </w14:textFill>
        </w:rPr>
        <w:t>南通市经济技术开发区</w:t>
      </w:r>
      <w:r>
        <w:rPr>
          <w:rFonts w:hint="eastAsia" w:cs="Times New Roman"/>
          <w:color w:val="000000" w:themeColor="text1"/>
          <w:kern w:val="2"/>
          <w:u w:val="single"/>
          <w:lang w:val="en-US" w:eastAsia="zh-CN"/>
          <w14:textFill>
            <w14:solidFill>
              <w14:schemeClr w14:val="tx1"/>
            </w14:solidFill>
          </w14:textFill>
        </w:rPr>
        <w:t xml:space="preserve"> </w:t>
      </w:r>
      <w:r>
        <w:rPr>
          <w:rFonts w:hint="eastAsia" w:cs="Times New Roman"/>
          <w:color w:val="000000" w:themeColor="text1"/>
          <w:kern w:val="2"/>
          <w14:textFill>
            <w14:solidFill>
              <w14:schemeClr w14:val="tx1"/>
            </w14:solidFill>
          </w14:textFill>
        </w:rPr>
        <w:t>管辖权的人民法院提起诉讼。</w:t>
      </w:r>
    </w:p>
    <w:p w14:paraId="54B30D75">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2" w:firstLineChars="200"/>
        <w:jc w:val="both"/>
        <w:textAlignment w:val="auto"/>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第十二条  其他</w:t>
      </w:r>
    </w:p>
    <w:p w14:paraId="5DC4490E">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采购文件、乙方响应文件（含报价明细表、商务条款响应表、资格证明文件等）及本合同的补充协议（如有）均为本合同不可分割的组成部分，与本合同具有同等法律效力。除双方书面协商一致外，本合同不得对采购文件作实质性修改。</w:t>
      </w:r>
    </w:p>
    <w:p w14:paraId="65710868">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2.本合同未尽事宜，按国家有关法律、法规及采购文件执行。</w:t>
      </w:r>
    </w:p>
    <w:p w14:paraId="5EB16876">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3.本合同一式</w:t>
      </w:r>
      <w:r>
        <w:rPr>
          <w:rFonts w:hint="eastAsia" w:cs="Times New Roman"/>
          <w:color w:val="000000" w:themeColor="text1"/>
          <w:kern w:val="2"/>
          <w:lang w:val="en-US" w:eastAsia="zh-CN"/>
          <w14:textFill>
            <w14:solidFill>
              <w14:schemeClr w14:val="tx1"/>
            </w14:solidFill>
          </w14:textFill>
        </w:rPr>
        <w:t>肆</w:t>
      </w:r>
      <w:r>
        <w:rPr>
          <w:rFonts w:hint="eastAsia" w:cs="Times New Roman"/>
          <w:color w:val="000000" w:themeColor="text1"/>
          <w:kern w:val="2"/>
          <w14:textFill>
            <w14:solidFill>
              <w14:schemeClr w14:val="tx1"/>
            </w14:solidFill>
          </w14:textFill>
        </w:rPr>
        <w:t>份，甲</w:t>
      </w:r>
      <w:r>
        <w:rPr>
          <w:rFonts w:hint="eastAsia" w:cs="Times New Roman"/>
          <w:color w:val="000000" w:themeColor="text1"/>
          <w:kern w:val="2"/>
          <w:lang w:eastAsia="zh-CN"/>
          <w14:textFill>
            <w14:solidFill>
              <w14:schemeClr w14:val="tx1"/>
            </w14:solidFill>
          </w14:textFill>
        </w:rPr>
        <w:t>、</w:t>
      </w:r>
      <w:r>
        <w:rPr>
          <w:rFonts w:hint="eastAsia" w:cs="Times New Roman"/>
          <w:color w:val="000000" w:themeColor="text1"/>
          <w:kern w:val="2"/>
          <w:lang w:val="en-US" w:eastAsia="zh-CN"/>
          <w14:textFill>
            <w14:solidFill>
              <w14:schemeClr w14:val="tx1"/>
            </w14:solidFill>
          </w14:textFill>
        </w:rPr>
        <w:t>乙双方各</w:t>
      </w:r>
      <w:r>
        <w:rPr>
          <w:rFonts w:hint="eastAsia" w:cs="Times New Roman"/>
          <w:color w:val="000000" w:themeColor="text1"/>
          <w:kern w:val="2"/>
          <w14:textFill>
            <w14:solidFill>
              <w14:schemeClr w14:val="tx1"/>
            </w14:solidFill>
          </w14:textFill>
        </w:rPr>
        <w:t>执</w:t>
      </w:r>
      <w:r>
        <w:rPr>
          <w:rFonts w:hint="eastAsia" w:cs="Times New Roman"/>
          <w:color w:val="000000" w:themeColor="text1"/>
          <w:kern w:val="2"/>
          <w:lang w:val="en-US" w:eastAsia="zh-CN"/>
          <w14:textFill>
            <w14:solidFill>
              <w14:schemeClr w14:val="tx1"/>
            </w14:solidFill>
          </w14:textFill>
        </w:rPr>
        <w:t>贰</w:t>
      </w:r>
      <w:r>
        <w:rPr>
          <w:rFonts w:hint="eastAsia" w:cs="Times New Roman"/>
          <w:color w:val="000000" w:themeColor="text1"/>
          <w:kern w:val="2"/>
          <w14:textFill>
            <w14:solidFill>
              <w14:schemeClr w14:val="tx1"/>
            </w14:solidFill>
          </w14:textFill>
        </w:rPr>
        <w:t>份，自双方签字并加盖公章之日起生效，具有同等法律效力。</w:t>
      </w:r>
    </w:p>
    <w:p w14:paraId="00BC5BF2">
      <w:pPr>
        <w:pStyle w:val="10"/>
        <w:shd w:val="clear" w:color="auto" w:fill="FFFFFF"/>
        <w:spacing w:before="0" w:beforeAutospacing="0" w:after="40" w:afterAutospacing="0" w:line="360" w:lineRule="auto"/>
        <w:jc w:val="both"/>
        <w:rPr>
          <w:rFonts w:cs="Times New Roman"/>
          <w:color w:val="000000" w:themeColor="text1"/>
          <w:kern w:val="2"/>
          <w:u w:val="single"/>
          <w14:textFill>
            <w14:solidFill>
              <w14:schemeClr w14:val="tx1"/>
            </w14:solidFill>
          </w14:textFill>
        </w:rPr>
      </w:pPr>
    </w:p>
    <w:p w14:paraId="1CBF0C55">
      <w:pPr>
        <w:spacing w:line="480" w:lineRule="auto"/>
        <w:rPr>
          <w:rFonts w:hint="eastAsia" w:ascii="宋体" w:hAnsi="宋体" w:eastAsia="宋体" w:cs="宋体"/>
          <w:color w:val="000000" w:themeColor="text1"/>
          <w:kern w:val="0"/>
          <w:sz w:val="24"/>
          <w:szCs w:val="24"/>
          <w14:textFill>
            <w14:solidFill>
              <w14:schemeClr w14:val="tx1"/>
            </w14:solidFill>
          </w14:textFill>
        </w:rPr>
      </w:pPr>
    </w:p>
    <w:p w14:paraId="751A0ABB">
      <w:pPr>
        <w:spacing w:line="480" w:lineRule="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甲方（盖章）：</w:t>
      </w:r>
      <w:r>
        <w:rPr>
          <w:rFonts w:hint="eastAsia" w:ascii="宋体" w:hAnsi="宋体" w:eastAsia="宋体" w:cs="宋体"/>
          <w:color w:val="000000" w:themeColor="text1"/>
          <w:kern w:val="0"/>
          <w:sz w:val="24"/>
          <w:szCs w:val="24"/>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乙方（盖章）：</w:t>
      </w:r>
    </w:p>
    <w:p w14:paraId="6AC7998B">
      <w:pPr>
        <w:spacing w:line="480" w:lineRule="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法定代表                                   法定代表</w:t>
      </w:r>
    </w:p>
    <w:p w14:paraId="40DCA6D3">
      <w:pPr>
        <w:spacing w:line="480" w:lineRule="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（或授权代表）签字：                       （或授权代表）签字：</w:t>
      </w:r>
    </w:p>
    <w:p w14:paraId="7424F29B">
      <w:pPr>
        <w:spacing w:line="480" w:lineRule="auto"/>
        <w:rPr>
          <w:rFonts w:ascii="宋体" w:hAnsi="宋体" w:eastAsia="宋体"/>
          <w:b/>
          <w:bCs/>
          <w:color w:val="000000" w:themeColor="text1"/>
          <w:sz w:val="32"/>
          <w:szCs w:val="32"/>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日期：     年    月    日                  日期：     年    月    日</w:t>
      </w:r>
      <w:r>
        <w:rPr>
          <w:rFonts w:hint="eastAsia" w:ascii="宋体" w:hAnsi="宋体" w:eastAsia="宋体"/>
          <w:b/>
          <w:bCs/>
          <w:color w:val="000000" w:themeColor="text1"/>
          <w:sz w:val="32"/>
          <w:szCs w:val="32"/>
          <w14:textFill>
            <w14:solidFill>
              <w14:schemeClr w14:val="tx1"/>
            </w14:solidFill>
          </w14:textFill>
        </w:rPr>
        <w:br w:type="page"/>
      </w:r>
    </w:p>
    <w:p w14:paraId="42F5A623">
      <w:pPr>
        <w:widowControl/>
        <w:jc w:val="center"/>
        <w:rPr>
          <w:rFonts w:ascii="宋体" w:hAnsi="宋体" w:eastAsia="宋体"/>
          <w:b/>
          <w:bCs/>
          <w:color w:val="000000" w:themeColor="text1"/>
          <w:sz w:val="32"/>
          <w:szCs w:val="32"/>
          <w14:textFill>
            <w14:solidFill>
              <w14:schemeClr w14:val="tx1"/>
            </w14:solidFill>
          </w14:textFill>
        </w:rPr>
      </w:pPr>
      <w:r>
        <w:rPr>
          <w:rFonts w:hint="eastAsia" w:ascii="宋体" w:hAnsi="宋体" w:eastAsia="宋体"/>
          <w:b/>
          <w:bCs/>
          <w:color w:val="000000" w:themeColor="text1"/>
          <w:sz w:val="32"/>
          <w:szCs w:val="32"/>
          <w14:textFill>
            <w14:solidFill>
              <w14:schemeClr w14:val="tx1"/>
            </w14:solidFill>
          </w14:textFill>
        </w:rPr>
        <w:t>三</w:t>
      </w:r>
      <w:r>
        <w:rPr>
          <w:rFonts w:ascii="宋体" w:hAnsi="宋体" w:eastAsia="宋体"/>
          <w:b/>
          <w:bCs/>
          <w:color w:val="000000" w:themeColor="text1"/>
          <w:sz w:val="32"/>
          <w:szCs w:val="32"/>
          <w14:textFill>
            <w14:solidFill>
              <w14:schemeClr w14:val="tx1"/>
            </w14:solidFill>
          </w14:textFill>
        </w:rPr>
        <w:t>、询价投标文件组成</w:t>
      </w:r>
      <w:bookmarkEnd w:id="1"/>
    </w:p>
    <w:p w14:paraId="566667DC">
      <w:pPr>
        <w:widowControl/>
        <w:jc w:val="center"/>
        <w:rPr>
          <w:rFonts w:ascii="宋体" w:hAnsi="宋体" w:eastAsia="宋体"/>
          <w:b/>
          <w:bCs/>
          <w:color w:val="000000" w:themeColor="text1"/>
          <w:sz w:val="32"/>
          <w:szCs w:val="32"/>
          <w14:textFill>
            <w14:solidFill>
              <w14:schemeClr w14:val="tx1"/>
            </w14:solidFill>
          </w14:textFill>
        </w:rPr>
      </w:pPr>
    </w:p>
    <w:p w14:paraId="18AC18E5">
      <w:pPr>
        <w:widowControl/>
        <w:jc w:val="center"/>
        <w:rPr>
          <w:rFonts w:ascii="宋体" w:hAnsi="宋体" w:eastAsia="宋体"/>
          <w:b/>
          <w:bCs/>
          <w:color w:val="000000" w:themeColor="text1"/>
          <w:sz w:val="32"/>
          <w:szCs w:val="32"/>
          <w14:textFill>
            <w14:solidFill>
              <w14:schemeClr w14:val="tx1"/>
            </w14:solidFill>
          </w14:textFill>
        </w:rPr>
      </w:pPr>
      <w:r>
        <w:rPr>
          <w:rFonts w:hint="eastAsia" w:ascii="宋体" w:hAnsi="宋体" w:eastAsia="宋体"/>
          <w:b/>
          <w:bCs/>
          <w:color w:val="000000" w:themeColor="text1"/>
          <w:sz w:val="32"/>
          <w:szCs w:val="32"/>
          <w14:textFill>
            <w14:solidFill>
              <w14:schemeClr w14:val="tx1"/>
            </w14:solidFill>
          </w14:textFill>
        </w:rPr>
        <w:t>（一）资格证明文件</w:t>
      </w:r>
    </w:p>
    <w:p w14:paraId="427D25AB">
      <w:pPr>
        <w:widowControl/>
        <w:jc w:val="center"/>
        <w:rPr>
          <w:rFonts w:ascii="宋体" w:hAnsi="宋体" w:eastAsia="宋体"/>
          <w:b/>
          <w:bCs/>
          <w:color w:val="000000" w:themeColor="text1"/>
          <w:sz w:val="32"/>
          <w:szCs w:val="32"/>
          <w14:textFill>
            <w14:solidFill>
              <w14:schemeClr w14:val="tx1"/>
            </w14:solidFill>
          </w14:textFill>
        </w:rPr>
      </w:pPr>
    </w:p>
    <w:p w14:paraId="66594307">
      <w:pPr>
        <w:jc w:val="center"/>
        <w:rPr>
          <w:rFonts w:ascii="宋体" w:hAnsi="宋体" w:eastAsia="宋体"/>
          <w:b/>
          <w:color w:val="000000" w:themeColor="text1"/>
          <w:sz w:val="32"/>
          <w:szCs w:val="32"/>
          <w14:textFill>
            <w14:solidFill>
              <w14:schemeClr w14:val="tx1"/>
            </w14:solidFill>
          </w14:textFill>
        </w:rPr>
      </w:pPr>
      <w:r>
        <w:rPr>
          <w:rFonts w:hint="eastAsia" w:ascii="宋体" w:hAnsi="宋体" w:eastAsia="宋体"/>
          <w:b/>
          <w:color w:val="000000" w:themeColor="text1"/>
          <w:sz w:val="32"/>
          <w:szCs w:val="32"/>
          <w14:textFill>
            <w14:solidFill>
              <w14:schemeClr w14:val="tx1"/>
            </w14:solidFill>
          </w14:textFill>
        </w:rPr>
        <w:t>（二）开标一览表</w:t>
      </w:r>
    </w:p>
    <w:p w14:paraId="4A588E48">
      <w:pPr>
        <w:jc w:val="center"/>
        <w:rPr>
          <w:rFonts w:ascii="宋体" w:hAnsi="宋体" w:eastAsia="宋体"/>
          <w:b/>
          <w:color w:val="000000" w:themeColor="text1"/>
          <w:sz w:val="32"/>
          <w:szCs w:val="32"/>
          <w14:textFill>
            <w14:solidFill>
              <w14:schemeClr w14:val="tx1"/>
            </w14:solidFill>
          </w14:textFill>
        </w:rPr>
      </w:pPr>
    </w:p>
    <w:p w14:paraId="769E8BAB">
      <w:pP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投标人全称（加盖公章）：</w:t>
      </w:r>
    </w:p>
    <w:p w14:paraId="757A9AC9">
      <w:pPr>
        <w:rPr>
          <w:rFonts w:ascii="宋体" w:hAnsi="宋体" w:eastAsia="宋体"/>
          <w:color w:val="000000" w:themeColor="text1"/>
          <w:sz w:val="24"/>
          <w:szCs w:val="24"/>
          <w14:textFill>
            <w14:solidFill>
              <w14:schemeClr w14:val="tx1"/>
            </w14:solidFill>
          </w14:textFill>
        </w:rPr>
      </w:pP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1"/>
        <w:gridCol w:w="3748"/>
        <w:gridCol w:w="3748"/>
      </w:tblGrid>
      <w:tr w14:paraId="34380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098" w:hRule="atLeast"/>
        </w:trPr>
        <w:tc>
          <w:tcPr>
            <w:tcW w:w="811" w:type="pct"/>
            <w:vAlign w:val="center"/>
          </w:tcPr>
          <w:p w14:paraId="6E0F6743">
            <w:pPr>
              <w:pStyle w:val="5"/>
              <w:adjustRightInd w:val="0"/>
              <w:snapToGrid w:val="0"/>
              <w:spacing w:line="300" w:lineRule="auto"/>
              <w:jc w:val="center"/>
              <w:rPr>
                <w:rFonts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项目名称</w:t>
            </w:r>
          </w:p>
        </w:tc>
        <w:tc>
          <w:tcPr>
            <w:tcW w:w="2094" w:type="pct"/>
            <w:vAlign w:val="center"/>
          </w:tcPr>
          <w:p w14:paraId="2FDE6864">
            <w:pPr>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投标报价</w:t>
            </w:r>
          </w:p>
        </w:tc>
        <w:tc>
          <w:tcPr>
            <w:tcW w:w="2094" w:type="pct"/>
            <w:vAlign w:val="center"/>
          </w:tcPr>
          <w:p w14:paraId="254668EC">
            <w:pPr>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备注</w:t>
            </w:r>
          </w:p>
        </w:tc>
      </w:tr>
      <w:tr w14:paraId="31B7D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7" w:hRule="atLeast"/>
        </w:trPr>
        <w:tc>
          <w:tcPr>
            <w:tcW w:w="811" w:type="pct"/>
            <w:vAlign w:val="center"/>
          </w:tcPr>
          <w:p w14:paraId="558F411E">
            <w:pPr>
              <w:pStyle w:val="5"/>
              <w:adjustRightInd w:val="0"/>
              <w:snapToGrid w:val="0"/>
              <w:spacing w:line="276" w:lineRule="auto"/>
              <w:jc w:val="center"/>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南通市小海小学消防水系统整改维修项目</w:t>
            </w:r>
          </w:p>
        </w:tc>
        <w:tc>
          <w:tcPr>
            <w:tcW w:w="2094" w:type="pct"/>
            <w:vAlign w:val="center"/>
          </w:tcPr>
          <w:p w14:paraId="65195C47">
            <w:pPr>
              <w:pStyle w:val="5"/>
              <w:adjustRightInd w:val="0"/>
              <w:snapToGrid w:val="0"/>
              <w:spacing w:line="300" w:lineRule="auto"/>
              <w:rPr>
                <w:rFonts w:hint="default" w:ascii="宋体" w:hAnsi="宋体" w:eastAsia="宋体" w:cs="宋体"/>
                <w:color w:val="000000" w:themeColor="text1"/>
                <w:kern w:val="2"/>
                <w:sz w:val="24"/>
                <w:szCs w:val="24"/>
                <w:u w:val="single"/>
                <w:lang w:val="en-US" w:eastAsia="zh-CN"/>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大写：</w:t>
            </w:r>
            <w:r>
              <w:rPr>
                <w:rFonts w:hint="eastAsia" w:ascii="宋体" w:hAnsi="宋体" w:eastAsia="宋体" w:cs="宋体"/>
                <w:color w:val="000000" w:themeColor="text1"/>
                <w:kern w:val="2"/>
                <w:sz w:val="24"/>
                <w:szCs w:val="24"/>
                <w:u w:val="single"/>
                <w:lang w:val="en-US" w:eastAsia="zh-CN"/>
                <w14:textFill>
                  <w14:solidFill>
                    <w14:schemeClr w14:val="tx1"/>
                  </w14:solidFill>
                </w14:textFill>
              </w:rPr>
              <w:t xml:space="preserve">                    </w:t>
            </w:r>
          </w:p>
          <w:p w14:paraId="4A3D061C">
            <w:pPr>
              <w:pStyle w:val="21"/>
              <w:spacing w:before="0" w:after="0" w:line="500" w:lineRule="exact"/>
              <w:ind w:firstLine="0"/>
              <w:rPr>
                <w:rFonts w:hint="default" w:ascii="宋体" w:hAnsi="宋体" w:eastAsia="宋体"/>
                <w:color w:val="000000" w:themeColor="text1"/>
                <w:kern w:val="2"/>
                <w:szCs w:val="21"/>
                <w:lang w:val="en-US" w:eastAsia="zh-CN"/>
                <w14:textFill>
                  <w14:solidFill>
                    <w14:schemeClr w14:val="tx1"/>
                  </w14:solidFill>
                </w14:textFill>
              </w:rPr>
            </w:pPr>
            <w:r>
              <w:rPr>
                <w:rFonts w:hint="eastAsia" w:ascii="宋体" w:hAnsi="宋体" w:cs="宋体"/>
                <w:color w:val="000000" w:themeColor="text1"/>
                <w14:textFill>
                  <w14:solidFill>
                    <w14:schemeClr w14:val="tx1"/>
                  </w14:solidFill>
                </w14:textFill>
              </w:rPr>
              <w:t>小写：（人民币）</w:t>
            </w:r>
            <w:r>
              <w:rPr>
                <w:rFonts w:hint="eastAsia" w:ascii="宋体" w:hAnsi="宋体" w:cs="宋体"/>
                <w:color w:val="000000" w:themeColor="text1"/>
                <w:u w:val="single"/>
                <w:lang w:val="en-US" w:eastAsia="zh-CN"/>
                <w14:textFill>
                  <w14:solidFill>
                    <w14:schemeClr w14:val="tx1"/>
                  </w14:solidFill>
                </w14:textFill>
              </w:rPr>
              <w:t xml:space="preserve">          </w:t>
            </w:r>
          </w:p>
        </w:tc>
        <w:tc>
          <w:tcPr>
            <w:tcW w:w="2094" w:type="pct"/>
            <w:vAlign w:val="center"/>
          </w:tcPr>
          <w:p w14:paraId="3BA82045">
            <w:pPr>
              <w:pStyle w:val="5"/>
              <w:adjustRightInd w:val="0"/>
              <w:snapToGrid w:val="0"/>
              <w:spacing w:line="300" w:lineRule="auto"/>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服务要求：完全响应</w:t>
            </w:r>
            <w:r>
              <w:rPr>
                <w:rFonts w:hint="eastAsia" w:ascii="宋体" w:hAnsi="宋体" w:eastAsia="宋体"/>
                <w:color w:val="000000" w:themeColor="text1"/>
                <w:sz w:val="24"/>
                <w:szCs w:val="24"/>
                <w:lang w:val="en-US" w:eastAsia="zh-CN"/>
                <w14:textFill>
                  <w14:solidFill>
                    <w14:schemeClr w14:val="tx1"/>
                  </w14:solidFill>
                </w14:textFill>
              </w:rPr>
              <w:t>询价</w:t>
            </w:r>
            <w:r>
              <w:rPr>
                <w:rFonts w:hint="eastAsia" w:ascii="宋体" w:hAnsi="宋体" w:eastAsia="宋体"/>
                <w:color w:val="000000" w:themeColor="text1"/>
                <w:sz w:val="24"/>
                <w:szCs w:val="24"/>
                <w14:textFill>
                  <w14:solidFill>
                    <w14:schemeClr w14:val="tx1"/>
                  </w14:solidFill>
                </w14:textFill>
              </w:rPr>
              <w:t>文件要求；</w:t>
            </w:r>
          </w:p>
          <w:p w14:paraId="2FBC3F66">
            <w:pPr>
              <w:pStyle w:val="5"/>
              <w:adjustRightInd w:val="0"/>
              <w:snapToGrid w:val="0"/>
              <w:spacing w:line="300" w:lineRule="auto"/>
              <w:rPr>
                <w:rFonts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olor w:val="000000" w:themeColor="text1"/>
                <w:sz w:val="24"/>
                <w:szCs w:val="24"/>
                <w:lang w:eastAsia="en-US"/>
                <w14:textFill>
                  <w14:solidFill>
                    <w14:schemeClr w14:val="tx1"/>
                  </w14:solidFill>
                </w14:textFill>
              </w:rPr>
              <w:t>付款方式</w:t>
            </w:r>
            <w:r>
              <w:rPr>
                <w:rFonts w:hint="eastAsia" w:ascii="宋体" w:hAnsi="宋体" w:eastAsia="宋体"/>
                <w:color w:val="000000" w:themeColor="text1"/>
                <w:sz w:val="24"/>
                <w:szCs w:val="24"/>
                <w14:textFill>
                  <w14:solidFill>
                    <w14:schemeClr w14:val="tx1"/>
                  </w14:solidFill>
                </w14:textFill>
              </w:rPr>
              <w:t>：完全响应</w:t>
            </w:r>
            <w:r>
              <w:rPr>
                <w:rFonts w:hint="eastAsia" w:ascii="宋体" w:hAnsi="宋体" w:eastAsia="宋体"/>
                <w:color w:val="000000" w:themeColor="text1"/>
                <w:sz w:val="24"/>
                <w:szCs w:val="24"/>
                <w:lang w:val="en-US" w:eastAsia="zh-CN"/>
                <w14:textFill>
                  <w14:solidFill>
                    <w14:schemeClr w14:val="tx1"/>
                  </w14:solidFill>
                </w14:textFill>
              </w:rPr>
              <w:t>询</w:t>
            </w:r>
            <w:r>
              <w:rPr>
                <w:rFonts w:hint="eastAsia" w:ascii="宋体" w:hAnsi="宋体" w:eastAsia="宋体"/>
                <w:color w:val="000000" w:themeColor="text1"/>
                <w:sz w:val="24"/>
                <w:szCs w:val="24"/>
                <w14:textFill>
                  <w14:solidFill>
                    <w14:schemeClr w14:val="tx1"/>
                  </w14:solidFill>
                </w14:textFill>
              </w:rPr>
              <w:t>价文件要求的付款方式。</w:t>
            </w:r>
          </w:p>
        </w:tc>
      </w:tr>
    </w:tbl>
    <w:p w14:paraId="7DFC4CB6">
      <w:pPr>
        <w:rPr>
          <w:rFonts w:ascii="宋体" w:hAnsi="宋体" w:eastAsia="宋体"/>
          <w:color w:val="000000" w:themeColor="text1"/>
          <w:sz w:val="24"/>
          <w:szCs w:val="24"/>
          <w14:textFill>
            <w14:solidFill>
              <w14:schemeClr w14:val="tx1"/>
            </w14:solidFill>
          </w14:textFill>
        </w:rPr>
      </w:pPr>
    </w:p>
    <w:p w14:paraId="3DB11251">
      <w:pPr>
        <w:spacing w:line="500" w:lineRule="exact"/>
        <w:ind w:firstLine="480"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（1）本表为格式表，不得自行改动，必须提供，否则视为未实质性响应比选采购文件。</w:t>
      </w:r>
    </w:p>
    <w:p w14:paraId="36918B7B">
      <w:pPr>
        <w:spacing w:line="500" w:lineRule="exact"/>
        <w:ind w:firstLine="480"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（2）响应报价应包括采购文件所确定的该项目的全部内容，应包括完成该项目全部服务人工费、材料、配件、</w:t>
      </w:r>
      <w:r>
        <w:rPr>
          <w:rFonts w:hint="eastAsia" w:ascii="宋体" w:hAnsi="宋体" w:eastAsia="宋体"/>
          <w:color w:val="000000" w:themeColor="text1"/>
          <w:sz w:val="24"/>
          <w:szCs w:val="24"/>
          <w:lang w:val="en-US" w:eastAsia="zh-CN"/>
          <w14:textFill>
            <w14:solidFill>
              <w14:schemeClr w14:val="tx1"/>
            </w14:solidFill>
          </w14:textFill>
        </w:rPr>
        <w:t>机械费、管理费、措施费(不限于垃圾清理外运、垂直运输等)、</w:t>
      </w:r>
      <w:r>
        <w:rPr>
          <w:rFonts w:hint="eastAsia" w:ascii="宋体" w:hAnsi="宋体" w:eastAsia="宋体"/>
          <w:color w:val="000000" w:themeColor="text1"/>
          <w:sz w:val="24"/>
          <w:szCs w:val="24"/>
          <w14:textFill>
            <w14:solidFill>
              <w14:schemeClr w14:val="tx1"/>
            </w14:solidFill>
          </w14:textFill>
        </w:rPr>
        <w:t>交通费、食宿费、税金、利润等全部费用。</w:t>
      </w:r>
    </w:p>
    <w:p w14:paraId="7E6017BE">
      <w:pPr>
        <w:pStyle w:val="11"/>
        <w:ind w:firstLine="480"/>
      </w:pPr>
    </w:p>
    <w:p w14:paraId="1F72BDA3">
      <w:pPr>
        <w:pStyle w:val="11"/>
        <w:spacing w:line="240" w:lineRule="auto"/>
        <w:ind w:firstLine="480"/>
      </w:pPr>
    </w:p>
    <w:p w14:paraId="5B465E6A">
      <w:pP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法定代表人或授权代表（签字/盖章）：</w:t>
      </w:r>
    </w:p>
    <w:p w14:paraId="7C0CE7CD">
      <w:pPr>
        <w:ind w:firstLine="480"/>
        <w:jc w:val="right"/>
        <w:rPr>
          <w:rFonts w:ascii="宋体" w:hAnsi="宋体" w:eastAsia="宋体"/>
          <w:color w:val="000000" w:themeColor="text1"/>
          <w:sz w:val="24"/>
          <w:szCs w:val="24"/>
          <w14:textFill>
            <w14:solidFill>
              <w14:schemeClr w14:val="tx1"/>
            </w14:solidFill>
          </w14:textFill>
        </w:rPr>
      </w:pPr>
    </w:p>
    <w:p w14:paraId="3B9DFAD9">
      <w:pPr>
        <w:ind w:firstLine="480"/>
        <w:jc w:val="right"/>
        <w:rPr>
          <w:rFonts w:ascii="宋体" w:hAnsi="宋体" w:eastAsia="宋体"/>
          <w:color w:val="000000" w:themeColor="text1"/>
          <w:sz w:val="24"/>
          <w:szCs w:val="24"/>
          <w14:textFill>
            <w14:solidFill>
              <w14:schemeClr w14:val="tx1"/>
            </w14:solidFill>
          </w14:textFill>
        </w:rPr>
      </w:pPr>
    </w:p>
    <w:p w14:paraId="23693DCA">
      <w:pPr>
        <w:wordWrap w:val="0"/>
        <w:ind w:firstLine="480"/>
        <w:jc w:val="right"/>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日期：2026</w:t>
      </w:r>
      <w:r>
        <w:rPr>
          <w:rFonts w:hint="eastAsia" w:ascii="宋体" w:hAnsi="宋体" w:eastAsia="宋体"/>
          <w:color w:val="000000" w:themeColor="text1"/>
          <w:sz w:val="24"/>
          <w:szCs w:val="24"/>
          <w:lang w:val="en-US" w:eastAsia="zh-CN"/>
          <w14:textFill>
            <w14:solidFill>
              <w14:schemeClr w14:val="tx1"/>
            </w14:solidFill>
          </w14:textFill>
        </w:rPr>
        <w:t xml:space="preserve"> </w:t>
      </w:r>
      <w:r>
        <w:rPr>
          <w:rFonts w:hint="eastAsia" w:ascii="宋体" w:hAnsi="宋体" w:eastAsia="宋体"/>
          <w:color w:val="000000" w:themeColor="text1"/>
          <w:sz w:val="24"/>
          <w:szCs w:val="24"/>
          <w14:textFill>
            <w14:solidFill>
              <w14:schemeClr w14:val="tx1"/>
            </w14:solidFill>
          </w14:textFill>
        </w:rPr>
        <w:t>年</w:t>
      </w:r>
      <w:r>
        <w:rPr>
          <w:rFonts w:hint="eastAsia" w:ascii="宋体" w:hAnsi="宋体" w:eastAsia="宋体"/>
          <w:color w:val="000000" w:themeColor="text1"/>
          <w:sz w:val="24"/>
          <w:szCs w:val="24"/>
          <w:lang w:val="en-US" w:eastAsia="zh-CN"/>
          <w14:textFill>
            <w14:solidFill>
              <w14:schemeClr w14:val="tx1"/>
            </w14:solidFill>
          </w14:textFill>
        </w:rPr>
        <w:t xml:space="preserve">   </w:t>
      </w:r>
      <w:r>
        <w:rPr>
          <w:rFonts w:hint="eastAsia" w:ascii="宋体" w:hAnsi="宋体" w:eastAsia="宋体"/>
          <w:color w:val="000000" w:themeColor="text1"/>
          <w:sz w:val="24"/>
          <w:szCs w:val="24"/>
          <w14:textFill>
            <w14:solidFill>
              <w14:schemeClr w14:val="tx1"/>
            </w14:solidFill>
          </w14:textFill>
        </w:rPr>
        <w:t>月</w:t>
      </w:r>
      <w:r>
        <w:rPr>
          <w:rFonts w:hint="eastAsia" w:ascii="宋体" w:hAnsi="宋体" w:eastAsia="宋体"/>
          <w:color w:val="000000" w:themeColor="text1"/>
          <w:sz w:val="24"/>
          <w:szCs w:val="24"/>
          <w:lang w:val="en-US" w:eastAsia="zh-CN"/>
          <w14:textFill>
            <w14:solidFill>
              <w14:schemeClr w14:val="tx1"/>
            </w14:solidFill>
          </w14:textFill>
        </w:rPr>
        <w:t xml:space="preserve">   </w:t>
      </w:r>
      <w:r>
        <w:rPr>
          <w:rFonts w:hint="eastAsia" w:ascii="宋体" w:hAnsi="宋体" w:eastAsia="宋体"/>
          <w:color w:val="000000" w:themeColor="text1"/>
          <w:sz w:val="24"/>
          <w:szCs w:val="24"/>
          <w14:textFill>
            <w14:solidFill>
              <w14:schemeClr w14:val="tx1"/>
            </w14:solidFill>
          </w14:textFill>
        </w:rPr>
        <w:t>日</w:t>
      </w:r>
    </w:p>
    <w:p w14:paraId="0211B23B">
      <w:pPr>
        <w:rPr>
          <w:rFonts w:ascii="宋体" w:hAnsi="宋体" w:eastAsia="宋体"/>
          <w:color w:val="000000" w:themeColor="text1"/>
          <w:sz w:val="24"/>
          <w:szCs w:val="24"/>
          <w14:textFill>
            <w14:solidFill>
              <w14:schemeClr w14:val="tx1"/>
            </w14:solidFill>
          </w14:textFill>
        </w:rPr>
      </w:pPr>
    </w:p>
    <w:p w14:paraId="168B536C">
      <w:pPr>
        <w:rPr>
          <w:rFonts w:ascii="宋体" w:hAnsi="宋体" w:eastAsia="宋体"/>
          <w:color w:val="000000" w:themeColor="text1"/>
          <w:sz w:val="24"/>
          <w:szCs w:val="24"/>
          <w14:textFill>
            <w14:solidFill>
              <w14:schemeClr w14:val="tx1"/>
            </w14:solidFill>
          </w14:textFill>
        </w:rPr>
      </w:pPr>
    </w:p>
    <w:p w14:paraId="5E4A49CA">
      <w:pPr>
        <w:ind w:firstLine="48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填写说明：</w:t>
      </w:r>
    </w:p>
    <w:p w14:paraId="286EF5E3">
      <w:pPr>
        <w:spacing w:line="500" w:lineRule="exact"/>
        <w:ind w:firstLine="480"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1.</w:t>
      </w:r>
      <w:r>
        <w:rPr>
          <w:rFonts w:hint="eastAsia" w:ascii="宋体" w:hAnsi="宋体" w:eastAsia="宋体"/>
          <w:bCs/>
          <w:iCs/>
          <w:color w:val="000000" w:themeColor="text1"/>
          <w:sz w:val="24"/>
          <w:szCs w:val="24"/>
          <w14:textFill>
            <w14:solidFill>
              <w14:schemeClr w14:val="tx1"/>
            </w14:solidFill>
          </w14:textFill>
        </w:rPr>
        <w:t>开标一览表必须加盖投标单位公章（复印件无效）</w:t>
      </w:r>
      <w:r>
        <w:rPr>
          <w:rFonts w:hint="eastAsia" w:ascii="宋体" w:hAnsi="宋体" w:eastAsia="宋体"/>
          <w:color w:val="000000" w:themeColor="text1"/>
          <w:sz w:val="24"/>
          <w:szCs w:val="24"/>
          <w14:textFill>
            <w14:solidFill>
              <w14:schemeClr w14:val="tx1"/>
            </w14:solidFill>
          </w14:textFill>
        </w:rPr>
        <w:t>。</w:t>
      </w:r>
    </w:p>
    <w:p w14:paraId="481E4463">
      <w:pPr>
        <w:rPr>
          <w:rFonts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br w:type="page"/>
      </w:r>
    </w:p>
    <w:p w14:paraId="20CA326F">
      <w:pPr>
        <w:pStyle w:val="35"/>
        <w:snapToGrid w:val="0"/>
        <w:spacing w:line="240" w:lineRule="auto"/>
        <w:ind w:left="0" w:leftChars="0" w:firstLine="0" w:firstLineChars="0"/>
        <w:jc w:val="left"/>
        <w:outlineLvl w:val="0"/>
        <w:rPr>
          <w:rFonts w:hint="eastAsia" w:ascii="仿宋" w:hAnsi="仿宋" w:eastAsia="仿宋" w:cs="仿宋"/>
          <w:b/>
          <w:sz w:val="28"/>
          <w:lang w:val="en-US" w:eastAsia="zh-CN"/>
        </w:rPr>
      </w:pPr>
      <w:r>
        <w:rPr>
          <w:rFonts w:hint="eastAsia" w:ascii="仿宋" w:hAnsi="仿宋" w:eastAsia="仿宋" w:cs="仿宋"/>
          <w:b/>
          <w:sz w:val="28"/>
          <w:lang w:val="en-US" w:eastAsia="zh-CN"/>
        </w:rPr>
        <w:t>附：</w:t>
      </w:r>
    </w:p>
    <w:p w14:paraId="42D19DF0">
      <w:pPr>
        <w:pStyle w:val="35"/>
        <w:snapToGrid w:val="0"/>
        <w:spacing w:line="240" w:lineRule="auto"/>
        <w:ind w:left="0" w:leftChars="0" w:firstLine="0" w:firstLineChars="0"/>
        <w:jc w:val="center"/>
        <w:outlineLvl w:val="0"/>
        <w:rPr>
          <w:rFonts w:hint="eastAsia" w:ascii="宋体" w:hAnsi="宋体" w:eastAsia="宋体" w:cs="Times New Roman"/>
          <w:b/>
          <w:color w:val="000000" w:themeColor="text1"/>
          <w:kern w:val="2"/>
          <w:sz w:val="32"/>
          <w:szCs w:val="32"/>
          <w:lang w:val="en-US" w:eastAsia="zh-CN" w:bidi="ar-SA"/>
          <w14:textFill>
            <w14:solidFill>
              <w14:schemeClr w14:val="tx1"/>
            </w14:solidFill>
          </w14:textFill>
        </w:rPr>
      </w:pPr>
      <w:r>
        <w:rPr>
          <w:rFonts w:hint="eastAsia" w:ascii="宋体" w:hAnsi="宋体" w:eastAsia="宋体" w:cs="Times New Roman"/>
          <w:b/>
          <w:color w:val="000000" w:themeColor="text1"/>
          <w:kern w:val="2"/>
          <w:sz w:val="32"/>
          <w:szCs w:val="32"/>
          <w:lang w:val="en-US" w:eastAsia="zh-CN" w:bidi="ar-SA"/>
          <w14:textFill>
            <w14:solidFill>
              <w14:schemeClr w14:val="tx1"/>
            </w14:solidFill>
          </w14:textFill>
        </w:rPr>
        <w:t>报价明细表</w:t>
      </w:r>
    </w:p>
    <w:p w14:paraId="7EA4EA82">
      <w:pPr>
        <w:widowControl/>
        <w:jc w:val="left"/>
        <w:textAlignment w:val="center"/>
        <w:rPr>
          <w:rFonts w:hint="eastAsia" w:ascii="仿宋" w:hAnsi="仿宋" w:eastAsia="仿宋" w:cs="仿宋"/>
          <w:kern w:val="0"/>
          <w:lang w:bidi="ar"/>
        </w:rPr>
      </w:pPr>
    </w:p>
    <w:p w14:paraId="09141AA6">
      <w:pPr>
        <w:keepNext w:val="0"/>
        <w:keepLines w:val="0"/>
        <w:pageBreakBefore w:val="0"/>
        <w:widowControl/>
        <w:kinsoku/>
        <w:wordWrap/>
        <w:overflowPunct/>
        <w:topLinePunct w:val="0"/>
        <w:autoSpaceDE/>
        <w:autoSpaceDN/>
        <w:bidi w:val="0"/>
        <w:adjustRightInd/>
        <w:snapToGrid/>
        <w:spacing w:after="0" w:afterLines="50"/>
        <w:jc w:val="left"/>
        <w:textAlignment w:val="center"/>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 xml:space="preserve">项目名称： 南通市小海小学消防水系统整改维修项目   </w:t>
      </w:r>
    </w:p>
    <w:tbl>
      <w:tblPr>
        <w:tblStyle w:val="12"/>
        <w:tblW w:w="8891" w:type="dxa"/>
        <w:tblInd w:w="91" w:type="dxa"/>
        <w:tblLayout w:type="autofit"/>
        <w:tblCellMar>
          <w:top w:w="0" w:type="dxa"/>
          <w:left w:w="108" w:type="dxa"/>
          <w:bottom w:w="0" w:type="dxa"/>
          <w:right w:w="108" w:type="dxa"/>
        </w:tblCellMar>
      </w:tblPr>
      <w:tblGrid>
        <w:gridCol w:w="521"/>
        <w:gridCol w:w="1275"/>
        <w:gridCol w:w="615"/>
        <w:gridCol w:w="3060"/>
        <w:gridCol w:w="10"/>
        <w:gridCol w:w="815"/>
        <w:gridCol w:w="870"/>
        <w:gridCol w:w="885"/>
        <w:gridCol w:w="840"/>
      </w:tblGrid>
      <w:tr w14:paraId="1297DB1B">
        <w:tblPrEx>
          <w:tblCellMar>
            <w:top w:w="0" w:type="dxa"/>
            <w:left w:w="108" w:type="dxa"/>
            <w:bottom w:w="0" w:type="dxa"/>
            <w:right w:w="108" w:type="dxa"/>
          </w:tblCellMar>
        </w:tblPrEx>
        <w:trPr>
          <w:trHeight w:val="966" w:hRule="atLeast"/>
        </w:trPr>
        <w:tc>
          <w:tcPr>
            <w:tcW w:w="521" w:type="dxa"/>
            <w:tcBorders>
              <w:top w:val="single" w:color="000000" w:sz="8" w:space="0"/>
              <w:left w:val="single" w:color="000000" w:sz="8" w:space="0"/>
              <w:bottom w:val="single" w:color="000000" w:sz="4" w:space="0"/>
              <w:right w:val="single" w:color="000000" w:sz="4" w:space="0"/>
            </w:tcBorders>
            <w:shd w:val="clear" w:color="auto" w:fill="FFFFFF"/>
            <w:noWrap w:val="0"/>
            <w:vAlign w:val="center"/>
          </w:tcPr>
          <w:p w14:paraId="0F99162F">
            <w:pPr>
              <w:widowControl/>
              <w:jc w:val="center"/>
              <w:textAlignment w:val="center"/>
              <w:rPr>
                <w:rFonts w:ascii="黑体" w:hAnsi="宋体" w:eastAsia="黑体" w:cs="黑体"/>
                <w:b/>
                <w:bCs/>
                <w:color w:val="000000"/>
              </w:rPr>
            </w:pPr>
            <w:r>
              <w:rPr>
                <w:rFonts w:hint="eastAsia" w:ascii="黑体" w:hAnsi="宋体" w:eastAsia="黑体" w:cs="黑体"/>
                <w:b/>
                <w:bCs/>
                <w:color w:val="000000"/>
                <w:kern w:val="0"/>
                <w:lang w:bidi="ar"/>
              </w:rPr>
              <w:t>序号</w:t>
            </w:r>
          </w:p>
        </w:tc>
        <w:tc>
          <w:tcPr>
            <w:tcW w:w="1275" w:type="dxa"/>
            <w:tcBorders>
              <w:top w:val="single" w:color="000000" w:sz="8" w:space="0"/>
              <w:left w:val="single" w:color="000000" w:sz="4" w:space="0"/>
              <w:bottom w:val="single" w:color="000000" w:sz="4" w:space="0"/>
              <w:right w:val="single" w:color="000000" w:sz="4" w:space="0"/>
            </w:tcBorders>
            <w:shd w:val="clear" w:color="auto" w:fill="FFFFFF"/>
            <w:noWrap w:val="0"/>
            <w:vAlign w:val="center"/>
          </w:tcPr>
          <w:p w14:paraId="07790E87">
            <w:pPr>
              <w:widowControl/>
              <w:jc w:val="center"/>
              <w:textAlignment w:val="center"/>
              <w:rPr>
                <w:rFonts w:hint="eastAsia" w:ascii="黑体" w:hAnsi="宋体" w:eastAsia="黑体" w:cs="黑体"/>
                <w:b/>
                <w:bCs/>
                <w:color w:val="000000"/>
              </w:rPr>
            </w:pPr>
            <w:r>
              <w:rPr>
                <w:rFonts w:hint="eastAsia" w:ascii="黑体" w:hAnsi="宋体" w:eastAsia="黑体" w:cs="黑体"/>
                <w:b/>
                <w:bCs/>
                <w:color w:val="000000"/>
                <w:kern w:val="0"/>
                <w:lang w:bidi="ar"/>
              </w:rPr>
              <w:t>项目名称</w:t>
            </w:r>
          </w:p>
        </w:tc>
        <w:tc>
          <w:tcPr>
            <w:tcW w:w="3675" w:type="dxa"/>
            <w:gridSpan w:val="2"/>
            <w:tcBorders>
              <w:top w:val="single" w:color="000000" w:sz="8" w:space="0"/>
              <w:left w:val="single" w:color="000000" w:sz="4" w:space="0"/>
              <w:bottom w:val="single" w:color="000000" w:sz="4" w:space="0"/>
              <w:right w:val="single" w:color="000000" w:sz="4" w:space="0"/>
            </w:tcBorders>
            <w:shd w:val="clear" w:color="auto" w:fill="FFFFFF"/>
            <w:noWrap w:val="0"/>
            <w:vAlign w:val="center"/>
          </w:tcPr>
          <w:p w14:paraId="3AE15D29">
            <w:pPr>
              <w:widowControl/>
              <w:jc w:val="center"/>
              <w:textAlignment w:val="center"/>
              <w:rPr>
                <w:rFonts w:hint="eastAsia" w:ascii="黑体" w:hAnsi="宋体" w:eastAsia="黑体" w:cs="黑体"/>
                <w:b/>
                <w:bCs/>
                <w:color w:val="000000"/>
              </w:rPr>
            </w:pPr>
            <w:r>
              <w:rPr>
                <w:rFonts w:hint="eastAsia" w:ascii="黑体" w:hAnsi="宋体" w:eastAsia="黑体" w:cs="黑体"/>
                <w:b/>
                <w:bCs/>
                <w:color w:val="000000"/>
                <w:kern w:val="0"/>
                <w:lang w:bidi="ar"/>
              </w:rPr>
              <w:t>项目特征描述</w:t>
            </w:r>
          </w:p>
        </w:tc>
        <w:tc>
          <w:tcPr>
            <w:tcW w:w="825" w:type="dxa"/>
            <w:gridSpan w:val="2"/>
            <w:tcBorders>
              <w:top w:val="single" w:color="000000" w:sz="8" w:space="0"/>
              <w:left w:val="single" w:color="000000" w:sz="4" w:space="0"/>
              <w:bottom w:val="single" w:color="000000" w:sz="4" w:space="0"/>
              <w:right w:val="single" w:color="000000" w:sz="4" w:space="0"/>
            </w:tcBorders>
            <w:shd w:val="clear" w:color="auto" w:fill="FFFFFF"/>
            <w:noWrap w:val="0"/>
            <w:vAlign w:val="center"/>
          </w:tcPr>
          <w:p w14:paraId="4DCAAEFC">
            <w:pPr>
              <w:widowControl/>
              <w:jc w:val="center"/>
              <w:textAlignment w:val="center"/>
              <w:rPr>
                <w:rFonts w:hint="eastAsia" w:ascii="黑体" w:hAnsi="宋体" w:eastAsia="黑体" w:cs="黑体"/>
                <w:b/>
                <w:bCs/>
                <w:color w:val="000000"/>
              </w:rPr>
            </w:pPr>
            <w:r>
              <w:rPr>
                <w:rFonts w:hint="eastAsia" w:ascii="黑体" w:hAnsi="宋体" w:eastAsia="黑体" w:cs="黑体"/>
                <w:b/>
                <w:bCs/>
                <w:color w:val="000000"/>
                <w:kern w:val="0"/>
                <w:lang w:bidi="ar"/>
              </w:rPr>
              <w:t>计量</w:t>
            </w:r>
            <w:r>
              <w:rPr>
                <w:rFonts w:hint="eastAsia" w:ascii="黑体" w:hAnsi="宋体" w:eastAsia="黑体" w:cs="黑体"/>
                <w:b/>
                <w:bCs/>
                <w:color w:val="000000"/>
                <w:kern w:val="0"/>
                <w:lang w:bidi="ar"/>
              </w:rPr>
              <w:br w:type="textWrapping"/>
            </w:r>
            <w:r>
              <w:rPr>
                <w:rFonts w:hint="eastAsia" w:ascii="黑体" w:hAnsi="宋体" w:eastAsia="黑体" w:cs="黑体"/>
                <w:b/>
                <w:bCs/>
                <w:color w:val="000000"/>
                <w:kern w:val="0"/>
                <w:lang w:bidi="ar"/>
              </w:rPr>
              <w:t>单位</w:t>
            </w:r>
          </w:p>
        </w:tc>
        <w:tc>
          <w:tcPr>
            <w:tcW w:w="870" w:type="dxa"/>
            <w:tcBorders>
              <w:top w:val="single" w:color="000000" w:sz="8" w:space="0"/>
              <w:left w:val="single" w:color="000000" w:sz="4" w:space="0"/>
              <w:bottom w:val="single" w:color="000000" w:sz="4" w:space="0"/>
              <w:right w:val="single" w:color="000000" w:sz="4" w:space="0"/>
            </w:tcBorders>
            <w:shd w:val="clear" w:color="auto" w:fill="FFFFFF"/>
            <w:noWrap w:val="0"/>
            <w:vAlign w:val="center"/>
          </w:tcPr>
          <w:p w14:paraId="42326DE0">
            <w:pPr>
              <w:widowControl/>
              <w:jc w:val="center"/>
              <w:textAlignment w:val="center"/>
              <w:rPr>
                <w:rFonts w:hint="eastAsia" w:ascii="黑体" w:hAnsi="宋体" w:eastAsia="黑体" w:cs="黑体"/>
                <w:b/>
                <w:bCs/>
                <w:color w:val="000000"/>
              </w:rPr>
            </w:pPr>
            <w:r>
              <w:rPr>
                <w:rFonts w:hint="eastAsia" w:ascii="黑体" w:hAnsi="宋体" w:eastAsia="黑体" w:cs="黑体"/>
                <w:b/>
                <w:bCs/>
                <w:color w:val="000000"/>
                <w:kern w:val="0"/>
                <w:lang w:bidi="ar"/>
              </w:rPr>
              <w:t>工程量</w:t>
            </w:r>
          </w:p>
        </w:tc>
        <w:tc>
          <w:tcPr>
            <w:tcW w:w="885" w:type="dxa"/>
            <w:tcBorders>
              <w:top w:val="single" w:color="000000" w:sz="8" w:space="0"/>
              <w:left w:val="single" w:color="000000" w:sz="4" w:space="0"/>
              <w:right w:val="single" w:color="000000" w:sz="4" w:space="0"/>
            </w:tcBorders>
            <w:shd w:val="clear" w:color="auto" w:fill="FFFFFF"/>
            <w:noWrap w:val="0"/>
            <w:vAlign w:val="center"/>
          </w:tcPr>
          <w:p w14:paraId="3B4A0CDF">
            <w:pPr>
              <w:widowControl/>
              <w:jc w:val="center"/>
              <w:textAlignment w:val="center"/>
              <w:rPr>
                <w:rFonts w:hint="eastAsia" w:ascii="黑体" w:hAnsi="宋体" w:eastAsia="黑体" w:cs="黑体"/>
                <w:b/>
                <w:bCs/>
                <w:color w:val="000000"/>
                <w:kern w:val="0"/>
                <w:lang w:bidi="ar"/>
              </w:rPr>
            </w:pPr>
            <w:r>
              <w:rPr>
                <w:rFonts w:hint="eastAsia" w:ascii="黑体" w:hAnsi="宋体" w:eastAsia="黑体" w:cs="黑体"/>
                <w:b/>
                <w:bCs/>
                <w:color w:val="000000"/>
                <w:kern w:val="0"/>
                <w:sz w:val="18"/>
                <w:szCs w:val="18"/>
                <w:lang w:bidi="ar"/>
              </w:rPr>
              <w:t>全费用综合单价*（元）</w:t>
            </w:r>
          </w:p>
        </w:tc>
        <w:tc>
          <w:tcPr>
            <w:tcW w:w="840" w:type="dxa"/>
            <w:tcBorders>
              <w:top w:val="single" w:color="000000" w:sz="8" w:space="0"/>
              <w:left w:val="single" w:color="000000" w:sz="4" w:space="0"/>
              <w:bottom w:val="single" w:color="000000" w:sz="4" w:space="0"/>
              <w:right w:val="single" w:color="000000" w:sz="4" w:space="0"/>
            </w:tcBorders>
            <w:shd w:val="clear" w:color="auto" w:fill="FFFFFF"/>
            <w:noWrap w:val="0"/>
            <w:vAlign w:val="center"/>
          </w:tcPr>
          <w:p w14:paraId="596596F5">
            <w:pPr>
              <w:widowControl/>
              <w:jc w:val="center"/>
              <w:textAlignment w:val="center"/>
              <w:rPr>
                <w:rFonts w:hint="eastAsia" w:ascii="黑体" w:hAnsi="宋体" w:eastAsia="黑体" w:cs="黑体"/>
                <w:b/>
                <w:bCs/>
                <w:color w:val="000000"/>
                <w:kern w:val="0"/>
                <w:lang w:bidi="ar"/>
              </w:rPr>
            </w:pPr>
            <w:r>
              <w:rPr>
                <w:rFonts w:hint="eastAsia" w:ascii="黑体" w:hAnsi="宋体" w:eastAsia="黑体" w:cs="黑体"/>
                <w:b/>
                <w:bCs/>
                <w:color w:val="000000"/>
                <w:kern w:val="0"/>
                <w:sz w:val="18"/>
                <w:szCs w:val="18"/>
                <w:lang w:bidi="ar"/>
              </w:rPr>
              <w:t>全费用综合合价（元）</w:t>
            </w:r>
          </w:p>
        </w:tc>
      </w:tr>
      <w:tr w14:paraId="2BA4879E">
        <w:tblPrEx>
          <w:tblCellMar>
            <w:top w:w="0" w:type="dxa"/>
            <w:left w:w="108" w:type="dxa"/>
            <w:bottom w:w="0" w:type="dxa"/>
            <w:right w:w="108" w:type="dxa"/>
          </w:tblCellMar>
        </w:tblPrEx>
        <w:trPr>
          <w:trHeight w:val="90" w:hRule="atLeast"/>
        </w:trPr>
        <w:tc>
          <w:tcPr>
            <w:tcW w:w="8891" w:type="dxa"/>
            <w:gridSpan w:val="9"/>
            <w:tcBorders>
              <w:top w:val="single" w:color="000000" w:sz="4" w:space="0"/>
              <w:left w:val="single" w:color="000000" w:sz="8" w:space="0"/>
              <w:bottom w:val="single" w:color="000000" w:sz="4" w:space="0"/>
              <w:right w:val="single" w:color="000000" w:sz="4" w:space="0"/>
            </w:tcBorders>
            <w:noWrap w:val="0"/>
            <w:vAlign w:val="center"/>
          </w:tcPr>
          <w:p w14:paraId="53BC68E1">
            <w:pPr>
              <w:jc w:val="center"/>
              <w:rPr>
                <w:rFonts w:hint="eastAsia" w:ascii="宋体" w:hAnsi="宋体" w:cs="宋体"/>
                <w:color w:val="000000"/>
              </w:rPr>
            </w:pPr>
            <w:r>
              <w:rPr>
                <w:rFonts w:hint="eastAsia" w:ascii="宋体" w:hAnsi="宋体" w:cs="宋体"/>
                <w:b/>
                <w:bCs/>
                <w:color w:val="000000"/>
                <w:kern w:val="0"/>
                <w:lang w:bidi="ar"/>
              </w:rPr>
              <w:t>一、消防给水系统整改</w:t>
            </w:r>
          </w:p>
        </w:tc>
      </w:tr>
      <w:tr w14:paraId="40C8021E">
        <w:tblPrEx>
          <w:tblCellMar>
            <w:top w:w="0" w:type="dxa"/>
            <w:left w:w="108" w:type="dxa"/>
            <w:bottom w:w="0" w:type="dxa"/>
            <w:right w:w="108" w:type="dxa"/>
          </w:tblCellMar>
        </w:tblPrEx>
        <w:trPr>
          <w:trHeight w:val="793" w:hRule="atLeast"/>
        </w:trPr>
        <w:tc>
          <w:tcPr>
            <w:tcW w:w="521" w:type="dxa"/>
            <w:tcBorders>
              <w:top w:val="single" w:color="000000" w:sz="4" w:space="0"/>
              <w:left w:val="single" w:color="000000" w:sz="8" w:space="0"/>
              <w:bottom w:val="single" w:color="000000" w:sz="4" w:space="0"/>
              <w:right w:val="single" w:color="000000" w:sz="4" w:space="0"/>
            </w:tcBorders>
            <w:noWrap w:val="0"/>
            <w:vAlign w:val="center"/>
          </w:tcPr>
          <w:p w14:paraId="5837920B">
            <w:pPr>
              <w:widowControl/>
              <w:jc w:val="center"/>
              <w:textAlignment w:val="center"/>
              <w:rPr>
                <w:rFonts w:hint="eastAsia" w:ascii="宋体" w:hAnsi="宋体" w:cs="宋体"/>
                <w:color w:val="000000"/>
              </w:rPr>
            </w:pPr>
            <w:r>
              <w:rPr>
                <w:rFonts w:hint="eastAsia" w:ascii="宋体" w:hAnsi="宋体" w:cs="宋体"/>
                <w:color w:val="000000"/>
                <w:kern w:val="0"/>
                <w:lang w:bidi="ar"/>
              </w:rPr>
              <w:t>1</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6A10801E">
            <w:pPr>
              <w:widowControl/>
              <w:jc w:val="center"/>
              <w:textAlignment w:val="center"/>
              <w:rPr>
                <w:rFonts w:hint="eastAsia" w:ascii="宋体" w:hAnsi="宋体" w:cs="宋体"/>
                <w:color w:val="000000"/>
              </w:rPr>
            </w:pPr>
            <w:r>
              <w:rPr>
                <w:rFonts w:hint="eastAsia"/>
                <w:color w:val="000000"/>
              </w:rPr>
              <w:t>更换液位传感器</w:t>
            </w:r>
          </w:p>
        </w:tc>
        <w:tc>
          <w:tcPr>
            <w:tcW w:w="3675" w:type="dxa"/>
            <w:gridSpan w:val="2"/>
            <w:tcBorders>
              <w:top w:val="single" w:color="000000" w:sz="4" w:space="0"/>
              <w:left w:val="single" w:color="000000" w:sz="4" w:space="0"/>
              <w:bottom w:val="single" w:color="000000" w:sz="4" w:space="0"/>
              <w:right w:val="single" w:color="000000" w:sz="4" w:space="0"/>
            </w:tcBorders>
            <w:noWrap w:val="0"/>
            <w:vAlign w:val="center"/>
          </w:tcPr>
          <w:p w14:paraId="1264EABA">
            <w:pPr>
              <w:widowControl/>
              <w:jc w:val="center"/>
              <w:textAlignment w:val="center"/>
              <w:rPr>
                <w:rFonts w:hint="eastAsia" w:ascii="宋体" w:hAnsi="宋体" w:cs="宋体"/>
                <w:color w:val="000000"/>
              </w:rPr>
            </w:pPr>
            <w:r>
              <w:rPr>
                <w:rFonts w:hint="eastAsia"/>
                <w:color w:val="000000"/>
              </w:rPr>
              <w:t>消火栓水池远程液位监测装置液位传感器故障，更换维修恢复</w:t>
            </w:r>
          </w:p>
        </w:tc>
        <w:tc>
          <w:tcPr>
            <w:tcW w:w="825" w:type="dxa"/>
            <w:gridSpan w:val="2"/>
            <w:tcBorders>
              <w:top w:val="single" w:color="000000" w:sz="4" w:space="0"/>
              <w:left w:val="single" w:color="000000" w:sz="4" w:space="0"/>
              <w:bottom w:val="single" w:color="000000" w:sz="4" w:space="0"/>
              <w:right w:val="single" w:color="000000" w:sz="4" w:space="0"/>
            </w:tcBorders>
            <w:noWrap w:val="0"/>
            <w:vAlign w:val="center"/>
          </w:tcPr>
          <w:p w14:paraId="6B095C86">
            <w:pPr>
              <w:widowControl/>
              <w:jc w:val="center"/>
              <w:textAlignment w:val="center"/>
              <w:rPr>
                <w:rFonts w:hint="eastAsia" w:ascii="宋体" w:hAnsi="宋体" w:cs="宋体"/>
                <w:color w:val="000000"/>
              </w:rPr>
            </w:pPr>
            <w:r>
              <w:rPr>
                <w:rFonts w:hint="eastAsia"/>
                <w:color w:val="000000"/>
              </w:rPr>
              <w:t>组</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13443BB3">
            <w:pPr>
              <w:widowControl/>
              <w:jc w:val="center"/>
              <w:textAlignment w:val="center"/>
              <w:rPr>
                <w:rFonts w:hint="eastAsia" w:ascii="宋体" w:hAnsi="宋体" w:cs="宋体"/>
                <w:color w:val="000000"/>
              </w:rPr>
            </w:pPr>
            <w:r>
              <w:rPr>
                <w:rFonts w:hint="eastAsia"/>
                <w:color w:val="000000"/>
              </w:rPr>
              <w:t>1</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455711E2">
            <w:pPr>
              <w:widowControl/>
              <w:jc w:val="center"/>
              <w:textAlignment w:val="center"/>
              <w:rPr>
                <w:rFonts w:hint="eastAsia"/>
                <w:color w:val="000000"/>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75C7796">
            <w:pPr>
              <w:widowControl/>
              <w:jc w:val="center"/>
              <w:textAlignment w:val="center"/>
              <w:rPr>
                <w:rFonts w:hint="eastAsia"/>
                <w:color w:val="000000"/>
              </w:rPr>
            </w:pPr>
          </w:p>
        </w:tc>
      </w:tr>
      <w:tr w14:paraId="1511F676">
        <w:tblPrEx>
          <w:tblCellMar>
            <w:top w:w="0" w:type="dxa"/>
            <w:left w:w="108" w:type="dxa"/>
            <w:bottom w:w="0" w:type="dxa"/>
            <w:right w:w="108" w:type="dxa"/>
          </w:tblCellMar>
        </w:tblPrEx>
        <w:trPr>
          <w:trHeight w:val="334" w:hRule="atLeast"/>
        </w:trPr>
        <w:tc>
          <w:tcPr>
            <w:tcW w:w="521" w:type="dxa"/>
            <w:tcBorders>
              <w:top w:val="single" w:color="000000" w:sz="4" w:space="0"/>
              <w:left w:val="single" w:color="000000" w:sz="8" w:space="0"/>
              <w:bottom w:val="single" w:color="000000" w:sz="4" w:space="0"/>
              <w:right w:val="single" w:color="000000" w:sz="4" w:space="0"/>
            </w:tcBorders>
            <w:noWrap w:val="0"/>
            <w:vAlign w:val="center"/>
          </w:tcPr>
          <w:p w14:paraId="0509CEBA">
            <w:pPr>
              <w:jc w:val="center"/>
              <w:rPr>
                <w:rFonts w:hint="eastAsia" w:ascii="宋体" w:hAnsi="宋体" w:cs="宋体"/>
                <w:color w:val="000000"/>
              </w:rPr>
            </w:pPr>
            <w:r>
              <w:rPr>
                <w:rFonts w:hint="eastAsia" w:ascii="宋体" w:hAnsi="宋体" w:cs="宋体"/>
                <w:color w:val="000000"/>
              </w:rPr>
              <w:t>2</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11DC4E28">
            <w:pPr>
              <w:jc w:val="center"/>
              <w:rPr>
                <w:rFonts w:hint="eastAsia" w:ascii="宋体" w:hAnsi="宋体" w:cs="宋体"/>
                <w:color w:val="000000"/>
              </w:rPr>
            </w:pPr>
            <w:r>
              <w:rPr>
                <w:rFonts w:hint="eastAsia"/>
                <w:color w:val="000000"/>
              </w:rPr>
              <w:t>更换水箱进水控制阀</w:t>
            </w:r>
          </w:p>
        </w:tc>
        <w:tc>
          <w:tcPr>
            <w:tcW w:w="3675" w:type="dxa"/>
            <w:gridSpan w:val="2"/>
            <w:tcBorders>
              <w:top w:val="single" w:color="000000" w:sz="4" w:space="0"/>
              <w:left w:val="single" w:color="000000" w:sz="4" w:space="0"/>
              <w:bottom w:val="single" w:color="000000" w:sz="4" w:space="0"/>
              <w:right w:val="single" w:color="000000" w:sz="4" w:space="0"/>
            </w:tcBorders>
            <w:noWrap w:val="0"/>
            <w:vAlign w:val="center"/>
          </w:tcPr>
          <w:p w14:paraId="5755B0C6">
            <w:pPr>
              <w:widowControl/>
              <w:jc w:val="center"/>
              <w:textAlignment w:val="center"/>
              <w:rPr>
                <w:rFonts w:hint="eastAsia" w:ascii="宋体" w:hAnsi="宋体" w:cs="宋体"/>
                <w:color w:val="000000"/>
              </w:rPr>
            </w:pPr>
            <w:r>
              <w:rPr>
                <w:rFonts w:hint="eastAsia"/>
                <w:color w:val="000000"/>
              </w:rPr>
              <w:t>高位消防水箱液位极低，更换控制阀，参数：DN100</w:t>
            </w:r>
          </w:p>
        </w:tc>
        <w:tc>
          <w:tcPr>
            <w:tcW w:w="825" w:type="dxa"/>
            <w:gridSpan w:val="2"/>
            <w:tcBorders>
              <w:top w:val="single" w:color="000000" w:sz="4" w:space="0"/>
              <w:left w:val="single" w:color="000000" w:sz="4" w:space="0"/>
              <w:bottom w:val="single" w:color="000000" w:sz="4" w:space="0"/>
              <w:right w:val="single" w:color="000000" w:sz="4" w:space="0"/>
            </w:tcBorders>
            <w:noWrap w:val="0"/>
            <w:vAlign w:val="center"/>
          </w:tcPr>
          <w:p w14:paraId="437A0300">
            <w:pPr>
              <w:jc w:val="center"/>
              <w:rPr>
                <w:rFonts w:hint="eastAsia" w:ascii="宋体" w:hAnsi="宋体" w:cs="宋体"/>
                <w:color w:val="000000"/>
              </w:rPr>
            </w:pPr>
            <w:r>
              <w:rPr>
                <w:rFonts w:hint="eastAsia"/>
                <w:color w:val="000000"/>
              </w:rPr>
              <w:t>套</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2F3C57FC">
            <w:pPr>
              <w:jc w:val="center"/>
              <w:rPr>
                <w:rFonts w:hint="eastAsia" w:ascii="宋体" w:hAnsi="宋体" w:cs="宋体"/>
                <w:color w:val="000000"/>
              </w:rPr>
            </w:pPr>
            <w:r>
              <w:rPr>
                <w:rFonts w:hint="eastAsia"/>
                <w:color w:val="000000"/>
              </w:rPr>
              <w:t>1</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09EB5D92">
            <w:pPr>
              <w:jc w:val="center"/>
              <w:rPr>
                <w:rFonts w:hint="eastAsia"/>
                <w:color w:val="000000"/>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5FF27BD">
            <w:pPr>
              <w:jc w:val="center"/>
              <w:rPr>
                <w:rFonts w:hint="eastAsia"/>
                <w:color w:val="000000"/>
              </w:rPr>
            </w:pPr>
          </w:p>
        </w:tc>
      </w:tr>
      <w:tr w14:paraId="65AA1C9C">
        <w:tblPrEx>
          <w:tblCellMar>
            <w:top w:w="0" w:type="dxa"/>
            <w:left w:w="108" w:type="dxa"/>
            <w:bottom w:w="0" w:type="dxa"/>
            <w:right w:w="108" w:type="dxa"/>
          </w:tblCellMar>
        </w:tblPrEx>
        <w:trPr>
          <w:trHeight w:val="92" w:hRule="atLeast"/>
        </w:trPr>
        <w:tc>
          <w:tcPr>
            <w:tcW w:w="521" w:type="dxa"/>
            <w:tcBorders>
              <w:top w:val="single" w:color="000000" w:sz="4" w:space="0"/>
              <w:left w:val="single" w:color="000000" w:sz="8" w:space="0"/>
              <w:bottom w:val="single" w:color="000000" w:sz="4" w:space="0"/>
              <w:right w:val="single" w:color="000000" w:sz="4" w:space="0"/>
            </w:tcBorders>
            <w:noWrap w:val="0"/>
            <w:vAlign w:val="center"/>
          </w:tcPr>
          <w:p w14:paraId="7843274A">
            <w:pPr>
              <w:widowControl/>
              <w:jc w:val="center"/>
              <w:textAlignment w:val="center"/>
              <w:rPr>
                <w:rFonts w:hint="eastAsia" w:ascii="宋体" w:hAnsi="宋体" w:cs="宋体"/>
                <w:color w:val="000000"/>
              </w:rPr>
            </w:pPr>
            <w:r>
              <w:rPr>
                <w:rFonts w:hint="eastAsia" w:ascii="宋体" w:hAnsi="宋体" w:cs="宋体"/>
                <w:color w:val="000000"/>
                <w:kern w:val="0"/>
                <w:lang w:bidi="ar"/>
              </w:rPr>
              <w:t>3</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4B3C9C29">
            <w:pPr>
              <w:widowControl/>
              <w:jc w:val="center"/>
              <w:textAlignment w:val="center"/>
              <w:rPr>
                <w:rFonts w:hint="eastAsia" w:ascii="宋体" w:hAnsi="宋体" w:cs="宋体"/>
                <w:color w:val="000000"/>
              </w:rPr>
            </w:pPr>
            <w:r>
              <w:rPr>
                <w:rFonts w:hint="eastAsia"/>
                <w:color w:val="000000"/>
              </w:rPr>
              <w:t>设置自动补水阀</w:t>
            </w:r>
          </w:p>
        </w:tc>
        <w:tc>
          <w:tcPr>
            <w:tcW w:w="3675" w:type="dxa"/>
            <w:gridSpan w:val="2"/>
            <w:tcBorders>
              <w:top w:val="single" w:color="000000" w:sz="4" w:space="0"/>
              <w:left w:val="single" w:color="000000" w:sz="4" w:space="0"/>
              <w:bottom w:val="single" w:color="000000" w:sz="4" w:space="0"/>
              <w:right w:val="single" w:color="000000" w:sz="4" w:space="0"/>
            </w:tcBorders>
            <w:noWrap w:val="0"/>
            <w:vAlign w:val="center"/>
          </w:tcPr>
          <w:p w14:paraId="41FBDB1E">
            <w:pPr>
              <w:widowControl/>
              <w:jc w:val="center"/>
              <w:textAlignment w:val="center"/>
              <w:rPr>
                <w:rFonts w:hint="eastAsia" w:ascii="宋体" w:hAnsi="宋体" w:cs="宋体"/>
                <w:color w:val="000000"/>
              </w:rPr>
            </w:pPr>
            <w:r>
              <w:rPr>
                <w:rFonts w:hint="eastAsia"/>
                <w:color w:val="000000"/>
              </w:rPr>
              <w:t>消火栓水池自动补水装置损坏，需手动补水，更换自动补水阀，参数：DN100</w:t>
            </w:r>
          </w:p>
        </w:tc>
        <w:tc>
          <w:tcPr>
            <w:tcW w:w="825" w:type="dxa"/>
            <w:gridSpan w:val="2"/>
            <w:tcBorders>
              <w:top w:val="single" w:color="000000" w:sz="4" w:space="0"/>
              <w:left w:val="single" w:color="000000" w:sz="4" w:space="0"/>
              <w:bottom w:val="single" w:color="000000" w:sz="4" w:space="0"/>
              <w:right w:val="single" w:color="000000" w:sz="4" w:space="0"/>
            </w:tcBorders>
            <w:noWrap w:val="0"/>
            <w:vAlign w:val="center"/>
          </w:tcPr>
          <w:p w14:paraId="53BDB3D1">
            <w:pPr>
              <w:widowControl/>
              <w:jc w:val="center"/>
              <w:textAlignment w:val="center"/>
              <w:rPr>
                <w:rFonts w:hint="eastAsia" w:ascii="宋体" w:hAnsi="宋体" w:cs="宋体"/>
                <w:color w:val="000000"/>
              </w:rPr>
            </w:pPr>
            <w:r>
              <w:rPr>
                <w:rFonts w:hint="eastAsia"/>
                <w:color w:val="000000"/>
              </w:rPr>
              <w:t>个</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6431EDCB">
            <w:pPr>
              <w:widowControl/>
              <w:jc w:val="center"/>
              <w:textAlignment w:val="center"/>
              <w:rPr>
                <w:rFonts w:ascii="宋体" w:hAnsi="宋体" w:cs="宋体"/>
                <w:color w:val="000000"/>
              </w:rPr>
            </w:pPr>
            <w:r>
              <w:rPr>
                <w:rFonts w:hint="eastAsia"/>
                <w:color w:val="000000"/>
              </w:rPr>
              <w:t>1</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73C375F2">
            <w:pPr>
              <w:widowControl/>
              <w:jc w:val="center"/>
              <w:textAlignment w:val="center"/>
              <w:rPr>
                <w:rFonts w:hint="eastAsia"/>
                <w:color w:val="000000"/>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EF3126B">
            <w:pPr>
              <w:widowControl/>
              <w:jc w:val="center"/>
              <w:textAlignment w:val="center"/>
              <w:rPr>
                <w:rFonts w:hint="eastAsia"/>
                <w:color w:val="000000"/>
              </w:rPr>
            </w:pPr>
          </w:p>
        </w:tc>
      </w:tr>
      <w:tr w14:paraId="2106EC69">
        <w:tblPrEx>
          <w:tblCellMar>
            <w:top w:w="0" w:type="dxa"/>
            <w:left w:w="108" w:type="dxa"/>
            <w:bottom w:w="0" w:type="dxa"/>
            <w:right w:w="108" w:type="dxa"/>
          </w:tblCellMar>
        </w:tblPrEx>
        <w:trPr>
          <w:trHeight w:val="92" w:hRule="atLeast"/>
        </w:trPr>
        <w:tc>
          <w:tcPr>
            <w:tcW w:w="8891" w:type="dxa"/>
            <w:gridSpan w:val="9"/>
            <w:tcBorders>
              <w:top w:val="single" w:color="000000" w:sz="4" w:space="0"/>
              <w:left w:val="single" w:color="000000" w:sz="8" w:space="0"/>
              <w:bottom w:val="single" w:color="000000" w:sz="4" w:space="0"/>
              <w:right w:val="single" w:color="000000" w:sz="4" w:space="0"/>
            </w:tcBorders>
            <w:noWrap w:val="0"/>
            <w:vAlign w:val="center"/>
          </w:tcPr>
          <w:p w14:paraId="4F411167">
            <w:pPr>
              <w:widowControl/>
              <w:jc w:val="center"/>
              <w:textAlignment w:val="center"/>
              <w:rPr>
                <w:rFonts w:hint="eastAsia" w:ascii="宋体" w:hAnsi="宋体" w:cs="宋体"/>
                <w:color w:val="000000"/>
                <w:kern w:val="0"/>
                <w:sz w:val="18"/>
                <w:szCs w:val="18"/>
                <w:lang w:bidi="ar"/>
              </w:rPr>
            </w:pPr>
            <w:r>
              <w:rPr>
                <w:rFonts w:hint="eastAsia" w:ascii="宋体" w:hAnsi="宋体" w:cs="宋体"/>
                <w:b/>
                <w:bCs/>
                <w:color w:val="000000"/>
                <w:kern w:val="0"/>
                <w:lang w:bidi="ar"/>
              </w:rPr>
              <w:t>二、消火栓系统整改</w:t>
            </w:r>
          </w:p>
        </w:tc>
      </w:tr>
      <w:tr w14:paraId="4096A9BD">
        <w:tblPrEx>
          <w:tblCellMar>
            <w:top w:w="0" w:type="dxa"/>
            <w:left w:w="108" w:type="dxa"/>
            <w:bottom w:w="0" w:type="dxa"/>
            <w:right w:w="108" w:type="dxa"/>
          </w:tblCellMar>
        </w:tblPrEx>
        <w:trPr>
          <w:trHeight w:val="998" w:hRule="atLeast"/>
        </w:trPr>
        <w:tc>
          <w:tcPr>
            <w:tcW w:w="521" w:type="dxa"/>
            <w:tcBorders>
              <w:top w:val="single" w:color="000000" w:sz="4" w:space="0"/>
              <w:left w:val="single" w:color="000000" w:sz="8" w:space="0"/>
              <w:bottom w:val="single" w:color="000000" w:sz="4" w:space="0"/>
              <w:right w:val="single" w:color="000000" w:sz="4" w:space="0"/>
            </w:tcBorders>
            <w:noWrap w:val="0"/>
            <w:vAlign w:val="center"/>
          </w:tcPr>
          <w:p w14:paraId="6B904B5C">
            <w:pPr>
              <w:widowControl/>
              <w:jc w:val="center"/>
              <w:textAlignment w:val="center"/>
              <w:rPr>
                <w:rFonts w:hint="eastAsia" w:ascii="宋体" w:hAnsi="宋体" w:cs="宋体"/>
                <w:color w:val="000000"/>
              </w:rPr>
            </w:pPr>
            <w:r>
              <w:rPr>
                <w:rFonts w:hint="eastAsia" w:ascii="宋体" w:hAnsi="宋体" w:cs="宋体"/>
                <w:color w:val="000000"/>
                <w:kern w:val="0"/>
                <w:lang w:bidi="ar"/>
              </w:rPr>
              <w:t>4</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340A6257">
            <w:pPr>
              <w:widowControl/>
              <w:jc w:val="center"/>
              <w:textAlignment w:val="center"/>
              <w:rPr>
                <w:rFonts w:hint="eastAsia" w:ascii="宋体" w:hAnsi="宋体" w:cs="宋体"/>
                <w:color w:val="000000"/>
              </w:rPr>
            </w:pPr>
            <w:r>
              <w:rPr>
                <w:rFonts w:hint="eastAsia"/>
                <w:color w:val="000000"/>
              </w:rPr>
              <w:t>消火栓控制柜维修</w:t>
            </w:r>
          </w:p>
        </w:tc>
        <w:tc>
          <w:tcPr>
            <w:tcW w:w="3675" w:type="dxa"/>
            <w:gridSpan w:val="2"/>
            <w:tcBorders>
              <w:top w:val="single" w:color="000000" w:sz="4" w:space="0"/>
              <w:left w:val="single" w:color="000000" w:sz="4" w:space="0"/>
              <w:bottom w:val="single" w:color="000000" w:sz="4" w:space="0"/>
              <w:right w:val="single" w:color="000000" w:sz="4" w:space="0"/>
            </w:tcBorders>
            <w:noWrap w:val="0"/>
            <w:vAlign w:val="center"/>
          </w:tcPr>
          <w:p w14:paraId="443D5632">
            <w:pPr>
              <w:widowControl/>
              <w:jc w:val="center"/>
              <w:textAlignment w:val="center"/>
              <w:rPr>
                <w:rFonts w:hint="eastAsia" w:ascii="宋体" w:hAnsi="宋体" w:cs="宋体"/>
                <w:color w:val="000000"/>
              </w:rPr>
            </w:pPr>
            <w:r>
              <w:rPr>
                <w:rFonts w:hint="eastAsia"/>
                <w:color w:val="000000"/>
              </w:rPr>
              <w:t>消火栓泵无故障自动切换功能，维修恢复</w:t>
            </w:r>
          </w:p>
        </w:tc>
        <w:tc>
          <w:tcPr>
            <w:tcW w:w="825" w:type="dxa"/>
            <w:gridSpan w:val="2"/>
            <w:tcBorders>
              <w:top w:val="single" w:color="000000" w:sz="4" w:space="0"/>
              <w:left w:val="single" w:color="000000" w:sz="4" w:space="0"/>
              <w:bottom w:val="single" w:color="000000" w:sz="4" w:space="0"/>
              <w:right w:val="single" w:color="000000" w:sz="4" w:space="0"/>
            </w:tcBorders>
            <w:noWrap w:val="0"/>
            <w:vAlign w:val="center"/>
          </w:tcPr>
          <w:p w14:paraId="2400CB94">
            <w:pPr>
              <w:widowControl/>
              <w:jc w:val="center"/>
              <w:textAlignment w:val="center"/>
              <w:rPr>
                <w:rFonts w:hint="eastAsia" w:ascii="宋体" w:hAnsi="宋体" w:cs="宋体"/>
                <w:color w:val="000000"/>
              </w:rPr>
            </w:pPr>
            <w:r>
              <w:rPr>
                <w:rFonts w:hint="eastAsia"/>
                <w:color w:val="000000"/>
              </w:rPr>
              <w:t>套</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084E8074">
            <w:pPr>
              <w:widowControl/>
              <w:jc w:val="center"/>
              <w:textAlignment w:val="center"/>
              <w:rPr>
                <w:rFonts w:hint="eastAsia" w:ascii="宋体" w:hAnsi="宋体" w:cs="宋体"/>
                <w:color w:val="000000"/>
              </w:rPr>
            </w:pPr>
            <w:r>
              <w:rPr>
                <w:rFonts w:hint="eastAsia"/>
                <w:color w:val="000000"/>
              </w:rPr>
              <w:t>1</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0C7A0589">
            <w:pPr>
              <w:widowControl/>
              <w:jc w:val="center"/>
              <w:textAlignment w:val="center"/>
              <w:rPr>
                <w:rFonts w:hint="eastAsia"/>
                <w:color w:val="000000"/>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88C9BF7">
            <w:pPr>
              <w:widowControl/>
              <w:jc w:val="center"/>
              <w:textAlignment w:val="center"/>
              <w:rPr>
                <w:rFonts w:hint="eastAsia"/>
                <w:color w:val="000000"/>
              </w:rPr>
            </w:pPr>
          </w:p>
        </w:tc>
      </w:tr>
      <w:tr w14:paraId="72101603">
        <w:tblPrEx>
          <w:tblCellMar>
            <w:top w:w="0" w:type="dxa"/>
            <w:left w:w="108" w:type="dxa"/>
            <w:bottom w:w="0" w:type="dxa"/>
            <w:right w:w="108" w:type="dxa"/>
          </w:tblCellMar>
        </w:tblPrEx>
        <w:trPr>
          <w:trHeight w:val="92" w:hRule="atLeast"/>
        </w:trPr>
        <w:tc>
          <w:tcPr>
            <w:tcW w:w="521" w:type="dxa"/>
            <w:tcBorders>
              <w:top w:val="single" w:color="000000" w:sz="4" w:space="0"/>
              <w:left w:val="single" w:color="000000" w:sz="8" w:space="0"/>
              <w:bottom w:val="single" w:color="000000" w:sz="4" w:space="0"/>
              <w:right w:val="single" w:color="000000" w:sz="4" w:space="0"/>
            </w:tcBorders>
            <w:noWrap w:val="0"/>
            <w:vAlign w:val="center"/>
          </w:tcPr>
          <w:p w14:paraId="34C799B1">
            <w:pPr>
              <w:widowControl/>
              <w:jc w:val="center"/>
              <w:textAlignment w:val="center"/>
              <w:rPr>
                <w:rFonts w:hint="eastAsia" w:ascii="宋体" w:hAnsi="宋体" w:cs="宋体"/>
                <w:color w:val="000000"/>
                <w:kern w:val="0"/>
                <w:lang w:bidi="ar"/>
              </w:rPr>
            </w:pPr>
            <w:r>
              <w:rPr>
                <w:rFonts w:hint="eastAsia" w:ascii="宋体" w:hAnsi="宋体" w:cs="宋体"/>
                <w:color w:val="000000"/>
                <w:kern w:val="0"/>
                <w:lang w:bidi="ar"/>
              </w:rPr>
              <w:t>5</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1EF8C249">
            <w:pPr>
              <w:widowControl/>
              <w:jc w:val="center"/>
              <w:textAlignment w:val="center"/>
              <w:rPr>
                <w:rFonts w:hint="eastAsia" w:ascii="宋体" w:hAnsi="宋体" w:cs="宋体"/>
                <w:color w:val="000000"/>
                <w:kern w:val="0"/>
                <w:lang w:bidi="ar"/>
              </w:rPr>
            </w:pPr>
            <w:r>
              <w:rPr>
                <w:rFonts w:hint="eastAsia"/>
                <w:color w:val="000000"/>
              </w:rPr>
              <w:t>2#消火栓主泵维修</w:t>
            </w:r>
          </w:p>
        </w:tc>
        <w:tc>
          <w:tcPr>
            <w:tcW w:w="3675" w:type="dxa"/>
            <w:gridSpan w:val="2"/>
            <w:tcBorders>
              <w:top w:val="single" w:color="000000" w:sz="4" w:space="0"/>
              <w:left w:val="single" w:color="000000" w:sz="4" w:space="0"/>
              <w:bottom w:val="single" w:color="000000" w:sz="4" w:space="0"/>
              <w:right w:val="single" w:color="000000" w:sz="4" w:space="0"/>
            </w:tcBorders>
            <w:noWrap w:val="0"/>
            <w:vAlign w:val="center"/>
          </w:tcPr>
          <w:p w14:paraId="36683887">
            <w:pPr>
              <w:widowControl/>
              <w:jc w:val="center"/>
              <w:textAlignment w:val="center"/>
              <w:rPr>
                <w:rFonts w:hint="eastAsia" w:ascii="宋体" w:hAnsi="宋体" w:cs="宋体"/>
                <w:color w:val="000000"/>
              </w:rPr>
            </w:pPr>
            <w:r>
              <w:rPr>
                <w:rFonts w:hint="eastAsia"/>
                <w:color w:val="000000"/>
              </w:rPr>
              <w:t>消火栓2#泵不增压、不出水，维修恢复，参数：30KW</w:t>
            </w:r>
          </w:p>
        </w:tc>
        <w:tc>
          <w:tcPr>
            <w:tcW w:w="825" w:type="dxa"/>
            <w:gridSpan w:val="2"/>
            <w:tcBorders>
              <w:top w:val="single" w:color="000000" w:sz="4" w:space="0"/>
              <w:left w:val="single" w:color="000000" w:sz="4" w:space="0"/>
              <w:bottom w:val="single" w:color="000000" w:sz="4" w:space="0"/>
              <w:right w:val="single" w:color="000000" w:sz="4" w:space="0"/>
            </w:tcBorders>
            <w:noWrap w:val="0"/>
            <w:vAlign w:val="center"/>
          </w:tcPr>
          <w:p w14:paraId="2959932E">
            <w:pPr>
              <w:widowControl/>
              <w:jc w:val="center"/>
              <w:textAlignment w:val="center"/>
              <w:rPr>
                <w:rFonts w:hint="eastAsia" w:ascii="宋体" w:hAnsi="宋体" w:cs="宋体"/>
                <w:color w:val="000000"/>
                <w:kern w:val="0"/>
                <w:lang w:bidi="ar"/>
              </w:rPr>
            </w:pPr>
            <w:r>
              <w:rPr>
                <w:rFonts w:hint="eastAsia"/>
                <w:color w:val="000000"/>
              </w:rPr>
              <w:t>台</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1E147C6A">
            <w:pPr>
              <w:widowControl/>
              <w:jc w:val="center"/>
              <w:textAlignment w:val="center"/>
              <w:rPr>
                <w:rFonts w:hint="eastAsia" w:ascii="宋体" w:hAnsi="宋体" w:cs="宋体"/>
                <w:color w:val="000000"/>
                <w:kern w:val="0"/>
                <w:lang w:bidi="ar"/>
              </w:rPr>
            </w:pPr>
            <w:r>
              <w:rPr>
                <w:rFonts w:hint="eastAsia"/>
                <w:color w:val="000000"/>
              </w:rPr>
              <w:t>1</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6450270F">
            <w:pPr>
              <w:widowControl/>
              <w:jc w:val="center"/>
              <w:textAlignment w:val="center"/>
              <w:rPr>
                <w:rFonts w:hint="eastAsia"/>
                <w:color w:val="000000"/>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87408A0">
            <w:pPr>
              <w:widowControl/>
              <w:jc w:val="center"/>
              <w:textAlignment w:val="center"/>
              <w:rPr>
                <w:rFonts w:hint="eastAsia"/>
                <w:color w:val="000000"/>
              </w:rPr>
            </w:pPr>
          </w:p>
        </w:tc>
      </w:tr>
      <w:tr w14:paraId="296A1E82">
        <w:tblPrEx>
          <w:tblCellMar>
            <w:top w:w="0" w:type="dxa"/>
            <w:left w:w="108" w:type="dxa"/>
            <w:bottom w:w="0" w:type="dxa"/>
            <w:right w:w="108" w:type="dxa"/>
          </w:tblCellMar>
        </w:tblPrEx>
        <w:trPr>
          <w:trHeight w:val="183" w:hRule="atLeast"/>
        </w:trPr>
        <w:tc>
          <w:tcPr>
            <w:tcW w:w="521" w:type="dxa"/>
            <w:tcBorders>
              <w:top w:val="single" w:color="000000" w:sz="4" w:space="0"/>
              <w:left w:val="single" w:color="000000" w:sz="8" w:space="0"/>
              <w:bottom w:val="single" w:color="000000" w:sz="4" w:space="0"/>
              <w:right w:val="single" w:color="000000" w:sz="4" w:space="0"/>
            </w:tcBorders>
            <w:noWrap w:val="0"/>
            <w:vAlign w:val="center"/>
          </w:tcPr>
          <w:p w14:paraId="029B1E69">
            <w:pPr>
              <w:widowControl/>
              <w:jc w:val="center"/>
              <w:textAlignment w:val="center"/>
              <w:rPr>
                <w:rFonts w:hint="eastAsia" w:ascii="宋体" w:hAnsi="宋体" w:cs="宋体"/>
                <w:color w:val="000000"/>
              </w:rPr>
            </w:pPr>
            <w:r>
              <w:rPr>
                <w:rFonts w:hint="eastAsia" w:ascii="宋体" w:hAnsi="宋体" w:cs="宋体"/>
                <w:color w:val="000000"/>
                <w:kern w:val="0"/>
                <w:lang w:bidi="ar"/>
              </w:rPr>
              <w:t>6</w:t>
            </w:r>
          </w:p>
        </w:tc>
        <w:tc>
          <w:tcPr>
            <w:tcW w:w="1275" w:type="dxa"/>
            <w:tcBorders>
              <w:top w:val="single" w:color="000000" w:sz="4" w:space="0"/>
              <w:left w:val="single" w:color="000000" w:sz="4" w:space="0"/>
              <w:bottom w:val="single" w:color="000000" w:sz="4" w:space="0"/>
              <w:right w:val="single" w:color="auto" w:sz="4" w:space="0"/>
            </w:tcBorders>
            <w:noWrap w:val="0"/>
            <w:vAlign w:val="center"/>
          </w:tcPr>
          <w:p w14:paraId="62F99AB9">
            <w:pPr>
              <w:widowControl/>
              <w:jc w:val="center"/>
              <w:textAlignment w:val="center"/>
              <w:rPr>
                <w:rFonts w:hint="eastAsia" w:ascii="宋体" w:hAnsi="宋体" w:cs="宋体"/>
                <w:color w:val="000000"/>
              </w:rPr>
            </w:pPr>
            <w:r>
              <w:rPr>
                <w:rFonts w:hint="eastAsia"/>
                <w:color w:val="000000"/>
              </w:rPr>
              <w:t>双电源控制柜维修</w:t>
            </w:r>
          </w:p>
        </w:tc>
        <w:tc>
          <w:tcPr>
            <w:tcW w:w="3675" w:type="dxa"/>
            <w:gridSpan w:val="2"/>
            <w:tcBorders>
              <w:top w:val="single" w:color="000000" w:sz="4" w:space="0"/>
              <w:left w:val="single" w:color="auto" w:sz="4" w:space="0"/>
              <w:bottom w:val="single" w:color="000000" w:sz="4" w:space="0"/>
              <w:right w:val="single" w:color="000000" w:sz="4" w:space="0"/>
            </w:tcBorders>
            <w:noWrap w:val="0"/>
            <w:vAlign w:val="center"/>
          </w:tcPr>
          <w:p w14:paraId="12CD0F10">
            <w:pPr>
              <w:widowControl/>
              <w:jc w:val="center"/>
              <w:textAlignment w:val="center"/>
              <w:rPr>
                <w:rFonts w:hint="eastAsia" w:ascii="宋体" w:hAnsi="宋体" w:cs="宋体"/>
                <w:color w:val="000000"/>
              </w:rPr>
            </w:pPr>
            <w:r>
              <w:rPr>
                <w:rFonts w:hint="eastAsia"/>
                <w:color w:val="000000"/>
              </w:rPr>
              <w:t>消火栓泵备电电源关闭，维修恢复</w:t>
            </w:r>
          </w:p>
        </w:tc>
        <w:tc>
          <w:tcPr>
            <w:tcW w:w="825" w:type="dxa"/>
            <w:gridSpan w:val="2"/>
            <w:tcBorders>
              <w:top w:val="single" w:color="000000" w:sz="4" w:space="0"/>
              <w:left w:val="single" w:color="000000" w:sz="4" w:space="0"/>
              <w:bottom w:val="single" w:color="000000" w:sz="4" w:space="0"/>
              <w:right w:val="single" w:color="000000" w:sz="4" w:space="0"/>
            </w:tcBorders>
            <w:noWrap w:val="0"/>
            <w:vAlign w:val="center"/>
          </w:tcPr>
          <w:p w14:paraId="552581F7">
            <w:pPr>
              <w:widowControl/>
              <w:jc w:val="center"/>
              <w:textAlignment w:val="center"/>
              <w:rPr>
                <w:rFonts w:hint="eastAsia" w:ascii="宋体" w:hAnsi="宋体" w:cs="宋体"/>
                <w:color w:val="000000"/>
              </w:rPr>
            </w:pPr>
            <w:r>
              <w:rPr>
                <w:rFonts w:hint="eastAsia"/>
                <w:color w:val="000000"/>
              </w:rPr>
              <w:t>套</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3C1315C0">
            <w:pPr>
              <w:widowControl/>
              <w:jc w:val="center"/>
              <w:textAlignment w:val="center"/>
              <w:rPr>
                <w:rFonts w:hint="eastAsia" w:ascii="宋体" w:hAnsi="宋体" w:cs="宋体"/>
                <w:color w:val="000000"/>
              </w:rPr>
            </w:pPr>
            <w:r>
              <w:rPr>
                <w:rFonts w:hint="eastAsia"/>
                <w:color w:val="000000"/>
              </w:rPr>
              <w:t>1</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155F396C">
            <w:pPr>
              <w:widowControl/>
              <w:jc w:val="center"/>
              <w:textAlignment w:val="center"/>
              <w:rPr>
                <w:rFonts w:hint="eastAsia"/>
                <w:color w:val="000000"/>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64ADD82">
            <w:pPr>
              <w:widowControl/>
              <w:jc w:val="center"/>
              <w:textAlignment w:val="center"/>
              <w:rPr>
                <w:rFonts w:hint="eastAsia"/>
                <w:color w:val="000000"/>
              </w:rPr>
            </w:pPr>
          </w:p>
        </w:tc>
      </w:tr>
      <w:tr w14:paraId="0617B61C">
        <w:tblPrEx>
          <w:tblCellMar>
            <w:top w:w="0" w:type="dxa"/>
            <w:left w:w="108" w:type="dxa"/>
            <w:bottom w:w="0" w:type="dxa"/>
            <w:right w:w="108" w:type="dxa"/>
          </w:tblCellMar>
        </w:tblPrEx>
        <w:trPr>
          <w:trHeight w:val="90" w:hRule="atLeast"/>
        </w:trPr>
        <w:tc>
          <w:tcPr>
            <w:tcW w:w="521" w:type="dxa"/>
            <w:tcBorders>
              <w:top w:val="single" w:color="000000" w:sz="4" w:space="0"/>
              <w:left w:val="single" w:color="000000" w:sz="8" w:space="0"/>
              <w:bottom w:val="single" w:color="000000" w:sz="4" w:space="0"/>
              <w:right w:val="single" w:color="000000" w:sz="4" w:space="0"/>
            </w:tcBorders>
            <w:noWrap w:val="0"/>
            <w:vAlign w:val="center"/>
          </w:tcPr>
          <w:p w14:paraId="25A4FF8C">
            <w:pPr>
              <w:widowControl/>
              <w:jc w:val="center"/>
              <w:textAlignment w:val="center"/>
              <w:rPr>
                <w:rFonts w:hint="eastAsia" w:ascii="宋体" w:hAnsi="宋体" w:cs="宋体"/>
                <w:color w:val="000000"/>
              </w:rPr>
            </w:pPr>
            <w:r>
              <w:rPr>
                <w:rFonts w:hint="eastAsia" w:ascii="宋体" w:hAnsi="宋体" w:cs="宋体"/>
                <w:color w:val="000000"/>
                <w:kern w:val="0"/>
                <w:lang w:bidi="ar"/>
              </w:rPr>
              <w:t>7</w:t>
            </w:r>
          </w:p>
        </w:tc>
        <w:tc>
          <w:tcPr>
            <w:tcW w:w="1890" w:type="dxa"/>
            <w:gridSpan w:val="2"/>
            <w:tcBorders>
              <w:top w:val="single" w:color="000000" w:sz="4" w:space="0"/>
              <w:left w:val="single" w:color="000000" w:sz="4" w:space="0"/>
              <w:bottom w:val="single" w:color="000000" w:sz="4" w:space="0"/>
              <w:right w:val="single" w:color="auto" w:sz="4" w:space="0"/>
            </w:tcBorders>
            <w:noWrap w:val="0"/>
            <w:vAlign w:val="center"/>
          </w:tcPr>
          <w:p w14:paraId="7E50AB2E">
            <w:pPr>
              <w:widowControl/>
              <w:jc w:val="center"/>
              <w:textAlignment w:val="center"/>
              <w:rPr>
                <w:rFonts w:hint="eastAsia" w:ascii="宋体" w:hAnsi="宋体" w:cs="宋体"/>
                <w:color w:val="000000"/>
              </w:rPr>
            </w:pPr>
            <w:r>
              <w:rPr>
                <w:rFonts w:hint="eastAsia"/>
                <w:color w:val="000000"/>
              </w:rPr>
              <w:t>消火栓泵多线启泵功能</w:t>
            </w:r>
          </w:p>
        </w:tc>
        <w:tc>
          <w:tcPr>
            <w:tcW w:w="3060" w:type="dxa"/>
            <w:tcBorders>
              <w:top w:val="single" w:color="000000" w:sz="4" w:space="0"/>
              <w:left w:val="single" w:color="auto" w:sz="4" w:space="0"/>
              <w:bottom w:val="single" w:color="000000" w:sz="4" w:space="0"/>
              <w:right w:val="single" w:color="000000" w:sz="4" w:space="0"/>
            </w:tcBorders>
            <w:noWrap w:val="0"/>
            <w:vAlign w:val="center"/>
          </w:tcPr>
          <w:p w14:paraId="2AFAC836">
            <w:pPr>
              <w:widowControl/>
              <w:jc w:val="center"/>
              <w:textAlignment w:val="center"/>
              <w:rPr>
                <w:rFonts w:hint="eastAsia"/>
                <w:color w:val="000000"/>
              </w:rPr>
            </w:pPr>
            <w:r>
              <w:rPr>
                <w:rFonts w:hint="eastAsia"/>
                <w:color w:val="000000"/>
              </w:rPr>
              <w:t>敷设消火栓远程启泵控制管线，管线参数：</w:t>
            </w:r>
            <w:r>
              <w:rPr>
                <w:color w:val="000000"/>
              </w:rPr>
              <w:t>NH-KVV-</w:t>
            </w:r>
            <w:r>
              <w:rPr>
                <w:rFonts w:hint="eastAsia"/>
                <w:color w:val="000000"/>
              </w:rPr>
              <w:t>2</w:t>
            </w:r>
            <w:r>
              <w:rPr>
                <w:color w:val="000000"/>
              </w:rPr>
              <w:t>*2.5</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A92428">
            <w:pPr>
              <w:widowControl/>
              <w:jc w:val="center"/>
              <w:textAlignment w:val="center"/>
              <w:rPr>
                <w:rFonts w:hint="eastAsia" w:ascii="宋体" w:hAnsi="宋体" w:eastAsia="仿宋_GB2312" w:cs="宋体"/>
                <w:color w:val="000000"/>
                <w:kern w:val="2"/>
                <w:sz w:val="21"/>
                <w:szCs w:val="22"/>
                <w:lang w:val="en-US" w:eastAsia="zh-CN" w:bidi="ar-SA"/>
              </w:rPr>
            </w:pPr>
            <w:r>
              <w:rPr>
                <w:rFonts w:hint="eastAsia"/>
                <w:color w:val="000000"/>
              </w:rPr>
              <w:t>米</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4CC3EC">
            <w:pPr>
              <w:widowControl/>
              <w:jc w:val="center"/>
              <w:textAlignment w:val="center"/>
              <w:rPr>
                <w:rFonts w:hint="eastAsia" w:ascii="宋体" w:hAnsi="宋体" w:eastAsia="仿宋_GB2312" w:cs="宋体"/>
                <w:color w:val="000000"/>
                <w:kern w:val="2"/>
                <w:sz w:val="21"/>
                <w:szCs w:val="22"/>
                <w:lang w:val="en-US" w:eastAsia="zh-CN" w:bidi="ar-SA"/>
              </w:rPr>
            </w:pPr>
            <w:r>
              <w:rPr>
                <w:rFonts w:hint="eastAsia"/>
                <w:color w:val="000000"/>
              </w:rPr>
              <w:t>100</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3E58DCD1">
            <w:pPr>
              <w:widowControl/>
              <w:jc w:val="center"/>
              <w:textAlignment w:val="center"/>
              <w:rPr>
                <w:rFonts w:hint="eastAsia" w:ascii="宋体" w:hAnsi="宋体" w:cs="宋体"/>
                <w:color w:val="000000"/>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48852F3">
            <w:pPr>
              <w:widowControl/>
              <w:jc w:val="center"/>
              <w:textAlignment w:val="center"/>
              <w:rPr>
                <w:rFonts w:hint="eastAsia"/>
                <w:color w:val="000000"/>
              </w:rPr>
            </w:pPr>
          </w:p>
        </w:tc>
      </w:tr>
      <w:tr w14:paraId="7BF0D780">
        <w:tblPrEx>
          <w:tblCellMar>
            <w:top w:w="0" w:type="dxa"/>
            <w:left w:w="108" w:type="dxa"/>
            <w:bottom w:w="0" w:type="dxa"/>
            <w:right w:w="108" w:type="dxa"/>
          </w:tblCellMar>
        </w:tblPrEx>
        <w:trPr>
          <w:trHeight w:val="401" w:hRule="atLeast"/>
        </w:trPr>
        <w:tc>
          <w:tcPr>
            <w:tcW w:w="8891" w:type="dxa"/>
            <w:gridSpan w:val="9"/>
            <w:tcBorders>
              <w:top w:val="single" w:color="000000" w:sz="4" w:space="0"/>
              <w:left w:val="single" w:color="000000" w:sz="8" w:space="0"/>
              <w:right w:val="single" w:color="000000" w:sz="4" w:space="0"/>
            </w:tcBorders>
            <w:noWrap w:val="0"/>
            <w:vAlign w:val="center"/>
          </w:tcPr>
          <w:p w14:paraId="18EA57E0">
            <w:pPr>
              <w:widowControl/>
              <w:jc w:val="center"/>
              <w:textAlignment w:val="center"/>
              <w:rPr>
                <w:rFonts w:hint="eastAsia" w:ascii="宋体" w:hAnsi="宋体" w:cs="宋体"/>
                <w:color w:val="000000"/>
                <w:kern w:val="0"/>
                <w:sz w:val="18"/>
                <w:szCs w:val="18"/>
                <w:lang w:bidi="ar"/>
              </w:rPr>
            </w:pPr>
            <w:r>
              <w:rPr>
                <w:rFonts w:hint="eastAsia" w:ascii="宋体" w:hAnsi="宋体" w:cs="宋体"/>
                <w:b/>
                <w:bCs/>
                <w:color w:val="000000"/>
                <w:kern w:val="0"/>
                <w:lang w:bidi="ar"/>
              </w:rPr>
              <w:t>三、自动喷水灭火系统整改</w:t>
            </w:r>
          </w:p>
        </w:tc>
      </w:tr>
      <w:tr w14:paraId="6FAAF6B6">
        <w:tblPrEx>
          <w:tblCellMar>
            <w:top w:w="0" w:type="dxa"/>
            <w:left w:w="108" w:type="dxa"/>
            <w:bottom w:w="0" w:type="dxa"/>
            <w:right w:w="108" w:type="dxa"/>
          </w:tblCellMar>
        </w:tblPrEx>
        <w:trPr>
          <w:trHeight w:val="394" w:hRule="atLeast"/>
        </w:trPr>
        <w:tc>
          <w:tcPr>
            <w:tcW w:w="521" w:type="dxa"/>
            <w:tcBorders>
              <w:top w:val="single" w:color="000000" w:sz="4" w:space="0"/>
              <w:left w:val="single" w:color="000000" w:sz="8" w:space="0"/>
              <w:bottom w:val="single" w:color="000000" w:sz="4" w:space="0"/>
              <w:right w:val="single" w:color="000000" w:sz="4" w:space="0"/>
            </w:tcBorders>
            <w:noWrap w:val="0"/>
            <w:vAlign w:val="center"/>
          </w:tcPr>
          <w:p w14:paraId="5443B8F1">
            <w:pPr>
              <w:widowControl/>
              <w:jc w:val="center"/>
              <w:textAlignment w:val="center"/>
              <w:rPr>
                <w:rFonts w:hint="eastAsia" w:ascii="宋体" w:hAnsi="宋体" w:cs="宋体"/>
                <w:color w:val="000000"/>
                <w:kern w:val="0"/>
                <w:lang w:bidi="ar"/>
              </w:rPr>
            </w:pPr>
            <w:r>
              <w:rPr>
                <w:rFonts w:hint="eastAsia" w:ascii="宋体" w:hAnsi="宋体" w:cs="宋体"/>
                <w:color w:val="000000"/>
                <w:kern w:val="0"/>
                <w:lang w:bidi="ar"/>
              </w:rPr>
              <w:t>8</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7A5F08C4">
            <w:pPr>
              <w:widowControl/>
              <w:jc w:val="center"/>
              <w:textAlignment w:val="center"/>
              <w:rPr>
                <w:rFonts w:hint="eastAsia" w:ascii="宋体" w:hAnsi="宋体" w:cs="宋体"/>
                <w:color w:val="000000"/>
                <w:kern w:val="0"/>
                <w:lang w:bidi="ar"/>
              </w:rPr>
            </w:pPr>
            <w:r>
              <w:rPr>
                <w:rFonts w:hint="eastAsia"/>
                <w:color w:val="000000"/>
              </w:rPr>
              <w:t>更换喷淋泵控制柜</w:t>
            </w:r>
          </w:p>
        </w:tc>
        <w:tc>
          <w:tcPr>
            <w:tcW w:w="3675" w:type="dxa"/>
            <w:gridSpan w:val="2"/>
            <w:tcBorders>
              <w:top w:val="single" w:color="000000" w:sz="4" w:space="0"/>
              <w:left w:val="single" w:color="000000" w:sz="4" w:space="0"/>
              <w:bottom w:val="single" w:color="000000" w:sz="4" w:space="0"/>
              <w:right w:val="single" w:color="000000" w:sz="4" w:space="0"/>
            </w:tcBorders>
            <w:noWrap w:val="0"/>
            <w:vAlign w:val="center"/>
          </w:tcPr>
          <w:p w14:paraId="4301401B">
            <w:pPr>
              <w:widowControl/>
              <w:jc w:val="center"/>
              <w:textAlignment w:val="center"/>
              <w:rPr>
                <w:rFonts w:hint="eastAsia" w:ascii="宋体" w:hAnsi="宋体" w:cs="宋体"/>
                <w:color w:val="000000"/>
              </w:rPr>
            </w:pPr>
            <w:r>
              <w:rPr>
                <w:rFonts w:hint="eastAsia"/>
                <w:color w:val="000000"/>
              </w:rPr>
              <w:t>控制柜要求IP55型</w:t>
            </w:r>
          </w:p>
        </w:tc>
        <w:tc>
          <w:tcPr>
            <w:tcW w:w="825" w:type="dxa"/>
            <w:gridSpan w:val="2"/>
            <w:tcBorders>
              <w:top w:val="single" w:color="000000" w:sz="4" w:space="0"/>
              <w:left w:val="single" w:color="000000" w:sz="4" w:space="0"/>
              <w:bottom w:val="single" w:color="000000" w:sz="4" w:space="0"/>
              <w:right w:val="single" w:color="000000" w:sz="4" w:space="0"/>
            </w:tcBorders>
            <w:noWrap w:val="0"/>
            <w:vAlign w:val="center"/>
          </w:tcPr>
          <w:p w14:paraId="524748CD">
            <w:pPr>
              <w:widowControl/>
              <w:jc w:val="center"/>
              <w:textAlignment w:val="center"/>
              <w:rPr>
                <w:rFonts w:hint="eastAsia" w:ascii="宋体" w:hAnsi="宋体" w:cs="宋体"/>
                <w:color w:val="000000"/>
                <w:kern w:val="0"/>
                <w:lang w:bidi="ar"/>
              </w:rPr>
            </w:pPr>
            <w:r>
              <w:rPr>
                <w:rFonts w:hint="eastAsia"/>
                <w:color w:val="000000"/>
              </w:rPr>
              <w:t>套</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753EB2C2">
            <w:pPr>
              <w:widowControl/>
              <w:jc w:val="center"/>
              <w:textAlignment w:val="center"/>
              <w:rPr>
                <w:rFonts w:hint="eastAsia" w:ascii="宋体" w:hAnsi="宋体" w:cs="宋体"/>
                <w:color w:val="000000"/>
                <w:kern w:val="0"/>
                <w:lang w:bidi="ar"/>
              </w:rPr>
            </w:pPr>
            <w:r>
              <w:rPr>
                <w:rFonts w:hint="eastAsia"/>
                <w:color w:val="000000"/>
              </w:rPr>
              <w:t>1</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2D202FC8">
            <w:pPr>
              <w:widowControl/>
              <w:jc w:val="center"/>
              <w:textAlignment w:val="center"/>
              <w:rPr>
                <w:rFonts w:hint="eastAsia"/>
                <w:color w:val="000000"/>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7BA4B8B">
            <w:pPr>
              <w:widowControl/>
              <w:jc w:val="center"/>
              <w:textAlignment w:val="center"/>
              <w:rPr>
                <w:rFonts w:hint="eastAsia"/>
                <w:color w:val="000000"/>
              </w:rPr>
            </w:pPr>
          </w:p>
        </w:tc>
      </w:tr>
      <w:tr w14:paraId="3C0EB348">
        <w:tblPrEx>
          <w:tblCellMar>
            <w:top w:w="0" w:type="dxa"/>
            <w:left w:w="108" w:type="dxa"/>
            <w:bottom w:w="0" w:type="dxa"/>
            <w:right w:w="108" w:type="dxa"/>
          </w:tblCellMar>
        </w:tblPrEx>
        <w:trPr>
          <w:trHeight w:val="425" w:hRule="atLeast"/>
        </w:trPr>
        <w:tc>
          <w:tcPr>
            <w:tcW w:w="521" w:type="dxa"/>
            <w:tcBorders>
              <w:top w:val="single" w:color="000000" w:sz="4" w:space="0"/>
              <w:left w:val="single" w:color="000000" w:sz="8" w:space="0"/>
              <w:bottom w:val="single" w:color="000000" w:sz="4" w:space="0"/>
              <w:right w:val="single" w:color="000000" w:sz="4" w:space="0"/>
            </w:tcBorders>
            <w:noWrap w:val="0"/>
            <w:vAlign w:val="center"/>
          </w:tcPr>
          <w:p w14:paraId="7A09470C">
            <w:pPr>
              <w:widowControl/>
              <w:jc w:val="center"/>
              <w:textAlignment w:val="center"/>
              <w:rPr>
                <w:rFonts w:hint="eastAsia" w:ascii="宋体" w:hAnsi="宋体" w:cs="宋体"/>
                <w:color w:val="000000"/>
                <w:kern w:val="0"/>
                <w:lang w:bidi="ar"/>
              </w:rPr>
            </w:pPr>
            <w:r>
              <w:rPr>
                <w:rFonts w:hint="eastAsia" w:ascii="宋体" w:hAnsi="宋体" w:cs="宋体"/>
                <w:color w:val="000000"/>
                <w:kern w:val="0"/>
                <w:lang w:bidi="ar"/>
              </w:rPr>
              <w:t>9</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74E3478B">
            <w:pPr>
              <w:widowControl/>
              <w:jc w:val="center"/>
              <w:textAlignment w:val="center"/>
              <w:rPr>
                <w:rFonts w:hint="eastAsia" w:ascii="宋体" w:hAnsi="宋体" w:cs="宋体"/>
                <w:color w:val="000000"/>
                <w:kern w:val="0"/>
                <w:lang w:bidi="ar"/>
              </w:rPr>
            </w:pPr>
            <w:r>
              <w:rPr>
                <w:rFonts w:hint="eastAsia"/>
                <w:color w:val="000000"/>
              </w:rPr>
              <w:t>喷淋主泵维修</w:t>
            </w:r>
          </w:p>
        </w:tc>
        <w:tc>
          <w:tcPr>
            <w:tcW w:w="3675" w:type="dxa"/>
            <w:gridSpan w:val="2"/>
            <w:tcBorders>
              <w:top w:val="single" w:color="000000" w:sz="4" w:space="0"/>
              <w:left w:val="single" w:color="000000" w:sz="4" w:space="0"/>
              <w:bottom w:val="single" w:color="000000" w:sz="4" w:space="0"/>
              <w:right w:val="single" w:color="000000" w:sz="4" w:space="0"/>
            </w:tcBorders>
            <w:noWrap w:val="0"/>
            <w:vAlign w:val="center"/>
          </w:tcPr>
          <w:p w14:paraId="3AA65973">
            <w:pPr>
              <w:widowControl/>
              <w:jc w:val="center"/>
              <w:textAlignment w:val="center"/>
              <w:rPr>
                <w:rFonts w:hint="eastAsia" w:ascii="宋体" w:hAnsi="宋体" w:cs="宋体"/>
                <w:color w:val="000000"/>
              </w:rPr>
            </w:pPr>
            <w:r>
              <w:rPr>
                <w:rFonts w:hint="eastAsia"/>
                <w:color w:val="000000"/>
              </w:rPr>
              <w:t>喷淋泵电机绕组烧毁，维修恢复，参数：30KW</w:t>
            </w:r>
          </w:p>
        </w:tc>
        <w:tc>
          <w:tcPr>
            <w:tcW w:w="825" w:type="dxa"/>
            <w:gridSpan w:val="2"/>
            <w:tcBorders>
              <w:top w:val="single" w:color="000000" w:sz="4" w:space="0"/>
              <w:left w:val="single" w:color="000000" w:sz="4" w:space="0"/>
              <w:bottom w:val="single" w:color="000000" w:sz="4" w:space="0"/>
              <w:right w:val="single" w:color="000000" w:sz="4" w:space="0"/>
            </w:tcBorders>
            <w:noWrap w:val="0"/>
            <w:vAlign w:val="center"/>
          </w:tcPr>
          <w:p w14:paraId="0C2F0CA3">
            <w:pPr>
              <w:widowControl/>
              <w:jc w:val="center"/>
              <w:textAlignment w:val="center"/>
              <w:rPr>
                <w:rFonts w:hint="eastAsia" w:ascii="宋体" w:hAnsi="宋体" w:cs="宋体"/>
                <w:color w:val="000000"/>
                <w:kern w:val="0"/>
                <w:lang w:bidi="ar"/>
              </w:rPr>
            </w:pPr>
            <w:r>
              <w:rPr>
                <w:rFonts w:hint="eastAsia"/>
                <w:color w:val="000000"/>
              </w:rPr>
              <w:t>台</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7E6AEF6C">
            <w:pPr>
              <w:widowControl/>
              <w:jc w:val="center"/>
              <w:textAlignment w:val="center"/>
              <w:rPr>
                <w:rFonts w:hint="eastAsia" w:ascii="宋体" w:hAnsi="宋体" w:cs="宋体"/>
                <w:color w:val="000000"/>
                <w:kern w:val="0"/>
                <w:lang w:bidi="ar"/>
              </w:rPr>
            </w:pPr>
            <w:r>
              <w:rPr>
                <w:rFonts w:hint="eastAsia"/>
                <w:color w:val="000000"/>
              </w:rPr>
              <w:t>2</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21A27104">
            <w:pPr>
              <w:widowControl/>
              <w:jc w:val="center"/>
              <w:textAlignment w:val="center"/>
              <w:rPr>
                <w:rFonts w:hint="eastAsia"/>
                <w:color w:val="000000"/>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D7CD594">
            <w:pPr>
              <w:widowControl/>
              <w:jc w:val="center"/>
              <w:textAlignment w:val="center"/>
              <w:rPr>
                <w:rFonts w:hint="eastAsia"/>
                <w:color w:val="000000"/>
              </w:rPr>
            </w:pPr>
          </w:p>
        </w:tc>
      </w:tr>
      <w:tr w14:paraId="0651E9DD">
        <w:tblPrEx>
          <w:tblCellMar>
            <w:top w:w="0" w:type="dxa"/>
            <w:left w:w="108" w:type="dxa"/>
            <w:bottom w:w="0" w:type="dxa"/>
            <w:right w:w="108" w:type="dxa"/>
          </w:tblCellMar>
        </w:tblPrEx>
        <w:trPr>
          <w:trHeight w:val="545" w:hRule="atLeast"/>
        </w:trPr>
        <w:tc>
          <w:tcPr>
            <w:tcW w:w="521" w:type="dxa"/>
            <w:tcBorders>
              <w:top w:val="single" w:color="000000" w:sz="4" w:space="0"/>
              <w:left w:val="single" w:color="000000" w:sz="8" w:space="0"/>
              <w:bottom w:val="single" w:color="000000" w:sz="4" w:space="0"/>
              <w:right w:val="single" w:color="000000" w:sz="4" w:space="0"/>
            </w:tcBorders>
            <w:noWrap w:val="0"/>
            <w:vAlign w:val="center"/>
          </w:tcPr>
          <w:p w14:paraId="73BBE8CD">
            <w:pPr>
              <w:widowControl/>
              <w:jc w:val="center"/>
              <w:textAlignment w:val="center"/>
              <w:rPr>
                <w:rFonts w:hint="eastAsia" w:ascii="宋体" w:hAnsi="宋体" w:cs="宋体"/>
                <w:color w:val="000000"/>
                <w:kern w:val="0"/>
                <w:lang w:bidi="ar"/>
              </w:rPr>
            </w:pPr>
            <w:r>
              <w:rPr>
                <w:rFonts w:hint="eastAsia" w:ascii="宋体" w:hAnsi="宋体" w:cs="宋体"/>
                <w:color w:val="000000"/>
                <w:kern w:val="0"/>
                <w:lang w:bidi="ar"/>
              </w:rPr>
              <w:t>10</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56B52B98">
            <w:pPr>
              <w:widowControl/>
              <w:jc w:val="center"/>
              <w:textAlignment w:val="center"/>
              <w:rPr>
                <w:rFonts w:hint="eastAsia" w:ascii="宋体" w:hAnsi="宋体" w:cs="宋体"/>
                <w:color w:val="000000"/>
                <w:kern w:val="0"/>
                <w:lang w:bidi="ar"/>
              </w:rPr>
            </w:pPr>
            <w:r>
              <w:rPr>
                <w:rFonts w:hint="eastAsia"/>
                <w:color w:val="000000"/>
              </w:rPr>
              <w:t>湿式报警阀检修</w:t>
            </w:r>
          </w:p>
        </w:tc>
        <w:tc>
          <w:tcPr>
            <w:tcW w:w="3675" w:type="dxa"/>
            <w:gridSpan w:val="2"/>
            <w:tcBorders>
              <w:top w:val="single" w:color="000000" w:sz="4" w:space="0"/>
              <w:left w:val="single" w:color="000000" w:sz="4" w:space="0"/>
              <w:bottom w:val="single" w:color="000000" w:sz="4" w:space="0"/>
              <w:right w:val="single" w:color="000000" w:sz="4" w:space="0"/>
            </w:tcBorders>
            <w:noWrap w:val="0"/>
            <w:vAlign w:val="center"/>
          </w:tcPr>
          <w:p w14:paraId="03D63554">
            <w:pPr>
              <w:widowControl/>
              <w:jc w:val="center"/>
              <w:textAlignment w:val="center"/>
              <w:rPr>
                <w:rFonts w:hint="eastAsia" w:ascii="宋体" w:hAnsi="宋体" w:cs="宋体"/>
                <w:color w:val="000000"/>
              </w:rPr>
            </w:pPr>
            <w:r>
              <w:rPr>
                <w:rFonts w:hint="eastAsia"/>
                <w:color w:val="000000"/>
              </w:rPr>
              <w:t>喷淋系统系统侧无压力，维修恢复</w:t>
            </w:r>
          </w:p>
        </w:tc>
        <w:tc>
          <w:tcPr>
            <w:tcW w:w="825" w:type="dxa"/>
            <w:gridSpan w:val="2"/>
            <w:tcBorders>
              <w:top w:val="single" w:color="000000" w:sz="4" w:space="0"/>
              <w:left w:val="single" w:color="000000" w:sz="4" w:space="0"/>
              <w:bottom w:val="single" w:color="000000" w:sz="4" w:space="0"/>
              <w:right w:val="single" w:color="000000" w:sz="4" w:space="0"/>
            </w:tcBorders>
            <w:noWrap w:val="0"/>
            <w:vAlign w:val="center"/>
          </w:tcPr>
          <w:p w14:paraId="6F83EF18">
            <w:pPr>
              <w:widowControl/>
              <w:jc w:val="center"/>
              <w:textAlignment w:val="center"/>
              <w:rPr>
                <w:rFonts w:hint="eastAsia" w:ascii="宋体" w:hAnsi="宋体" w:cs="宋体"/>
                <w:color w:val="000000"/>
                <w:kern w:val="0"/>
                <w:lang w:bidi="ar"/>
              </w:rPr>
            </w:pPr>
            <w:r>
              <w:rPr>
                <w:rFonts w:hint="eastAsia"/>
                <w:color w:val="000000"/>
              </w:rPr>
              <w:t>项</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2A13E3C5">
            <w:pPr>
              <w:widowControl/>
              <w:jc w:val="center"/>
              <w:textAlignment w:val="center"/>
              <w:rPr>
                <w:rFonts w:hint="eastAsia" w:ascii="宋体" w:hAnsi="宋体" w:cs="宋体"/>
                <w:color w:val="000000"/>
                <w:kern w:val="0"/>
                <w:lang w:bidi="ar"/>
              </w:rPr>
            </w:pPr>
            <w:r>
              <w:rPr>
                <w:rFonts w:hint="eastAsia"/>
                <w:color w:val="000000"/>
              </w:rPr>
              <w:t>1</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3CCB9151">
            <w:pPr>
              <w:widowControl/>
              <w:jc w:val="center"/>
              <w:textAlignment w:val="center"/>
              <w:rPr>
                <w:rFonts w:hint="eastAsia"/>
                <w:color w:val="000000"/>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6856B111">
            <w:pPr>
              <w:widowControl/>
              <w:jc w:val="center"/>
              <w:textAlignment w:val="center"/>
              <w:rPr>
                <w:rFonts w:hint="eastAsia"/>
                <w:color w:val="000000"/>
              </w:rPr>
            </w:pPr>
          </w:p>
        </w:tc>
      </w:tr>
      <w:tr w14:paraId="58DE0E9E">
        <w:tblPrEx>
          <w:tblCellMar>
            <w:top w:w="0" w:type="dxa"/>
            <w:left w:w="108" w:type="dxa"/>
            <w:bottom w:w="0" w:type="dxa"/>
            <w:right w:w="108" w:type="dxa"/>
          </w:tblCellMar>
        </w:tblPrEx>
        <w:trPr>
          <w:trHeight w:val="213" w:hRule="atLeast"/>
        </w:trPr>
        <w:tc>
          <w:tcPr>
            <w:tcW w:w="521" w:type="dxa"/>
            <w:tcBorders>
              <w:top w:val="single" w:color="000000" w:sz="4" w:space="0"/>
              <w:left w:val="single" w:color="000000" w:sz="8" w:space="0"/>
              <w:bottom w:val="single" w:color="000000" w:sz="4" w:space="0"/>
              <w:right w:val="single" w:color="000000" w:sz="4" w:space="0"/>
            </w:tcBorders>
            <w:noWrap w:val="0"/>
            <w:vAlign w:val="center"/>
          </w:tcPr>
          <w:p w14:paraId="2C40AAB2">
            <w:pPr>
              <w:widowControl/>
              <w:jc w:val="center"/>
              <w:textAlignment w:val="center"/>
              <w:rPr>
                <w:rFonts w:hint="eastAsia" w:ascii="宋体" w:hAnsi="宋体" w:cs="宋体"/>
                <w:color w:val="000000"/>
                <w:kern w:val="0"/>
                <w:lang w:bidi="ar"/>
              </w:rPr>
            </w:pPr>
            <w:r>
              <w:rPr>
                <w:rFonts w:hint="eastAsia" w:ascii="宋体" w:hAnsi="宋体" w:cs="宋体"/>
                <w:color w:val="000000"/>
                <w:kern w:val="0"/>
                <w:lang w:bidi="ar"/>
              </w:rPr>
              <w:t>11</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09B11F6A">
            <w:pPr>
              <w:widowControl/>
              <w:jc w:val="center"/>
              <w:textAlignment w:val="center"/>
              <w:rPr>
                <w:rFonts w:hint="eastAsia" w:ascii="宋体" w:hAnsi="宋体" w:cs="宋体"/>
                <w:color w:val="000000"/>
                <w:kern w:val="0"/>
                <w:lang w:bidi="ar"/>
              </w:rPr>
            </w:pPr>
            <w:r>
              <w:rPr>
                <w:rFonts w:hint="eastAsia"/>
                <w:color w:val="000000"/>
              </w:rPr>
              <w:t>系统调试</w:t>
            </w:r>
          </w:p>
        </w:tc>
        <w:tc>
          <w:tcPr>
            <w:tcW w:w="3675" w:type="dxa"/>
            <w:gridSpan w:val="2"/>
            <w:tcBorders>
              <w:top w:val="single" w:color="000000" w:sz="4" w:space="0"/>
              <w:left w:val="single" w:color="000000" w:sz="4" w:space="0"/>
              <w:bottom w:val="single" w:color="000000" w:sz="4" w:space="0"/>
              <w:right w:val="single" w:color="000000" w:sz="4" w:space="0"/>
            </w:tcBorders>
            <w:noWrap w:val="0"/>
            <w:vAlign w:val="center"/>
          </w:tcPr>
          <w:p w14:paraId="57EE0E2E">
            <w:pPr>
              <w:widowControl/>
              <w:jc w:val="center"/>
              <w:textAlignment w:val="center"/>
              <w:rPr>
                <w:rFonts w:hint="eastAsia" w:ascii="宋体" w:hAnsi="宋体" w:cs="宋体"/>
                <w:color w:val="000000"/>
              </w:rPr>
            </w:pPr>
          </w:p>
        </w:tc>
        <w:tc>
          <w:tcPr>
            <w:tcW w:w="825" w:type="dxa"/>
            <w:gridSpan w:val="2"/>
            <w:tcBorders>
              <w:top w:val="single" w:color="000000" w:sz="4" w:space="0"/>
              <w:left w:val="single" w:color="000000" w:sz="4" w:space="0"/>
              <w:bottom w:val="single" w:color="000000" w:sz="4" w:space="0"/>
              <w:right w:val="single" w:color="000000" w:sz="4" w:space="0"/>
            </w:tcBorders>
            <w:noWrap w:val="0"/>
            <w:vAlign w:val="center"/>
          </w:tcPr>
          <w:p w14:paraId="78FEADC8">
            <w:pPr>
              <w:widowControl/>
              <w:jc w:val="center"/>
              <w:textAlignment w:val="center"/>
              <w:rPr>
                <w:rFonts w:hint="eastAsia" w:ascii="宋体" w:hAnsi="宋体" w:cs="宋体"/>
                <w:color w:val="000000"/>
                <w:kern w:val="0"/>
                <w:lang w:bidi="ar"/>
              </w:rPr>
            </w:pPr>
            <w:r>
              <w:rPr>
                <w:rFonts w:hint="eastAsia"/>
                <w:color w:val="000000"/>
              </w:rPr>
              <w:t>项</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1C617A69">
            <w:pPr>
              <w:widowControl/>
              <w:jc w:val="center"/>
              <w:textAlignment w:val="center"/>
              <w:rPr>
                <w:rFonts w:hint="eastAsia" w:ascii="宋体" w:hAnsi="宋体" w:cs="宋体"/>
                <w:color w:val="000000"/>
                <w:kern w:val="0"/>
                <w:lang w:bidi="ar"/>
              </w:rPr>
            </w:pPr>
            <w:r>
              <w:rPr>
                <w:rFonts w:hint="eastAsia"/>
                <w:color w:val="000000"/>
              </w:rPr>
              <w:t>1</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6774D695">
            <w:pPr>
              <w:widowControl/>
              <w:jc w:val="center"/>
              <w:textAlignment w:val="center"/>
              <w:rPr>
                <w:rFonts w:hint="eastAsia"/>
                <w:color w:val="000000"/>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B791CD3">
            <w:pPr>
              <w:widowControl/>
              <w:jc w:val="center"/>
              <w:textAlignment w:val="center"/>
              <w:rPr>
                <w:rFonts w:hint="eastAsia"/>
                <w:color w:val="000000"/>
              </w:rPr>
            </w:pPr>
          </w:p>
        </w:tc>
      </w:tr>
      <w:tr w14:paraId="6F2FA459">
        <w:tblPrEx>
          <w:tblCellMar>
            <w:top w:w="0" w:type="dxa"/>
            <w:left w:w="108" w:type="dxa"/>
            <w:bottom w:w="0" w:type="dxa"/>
            <w:right w:w="108" w:type="dxa"/>
          </w:tblCellMar>
        </w:tblPrEx>
        <w:trPr>
          <w:trHeight w:val="421" w:hRule="atLeast"/>
        </w:trPr>
        <w:tc>
          <w:tcPr>
            <w:tcW w:w="8891" w:type="dxa"/>
            <w:gridSpan w:val="9"/>
            <w:tcBorders>
              <w:top w:val="single" w:color="000000" w:sz="4" w:space="0"/>
              <w:left w:val="single" w:color="000000" w:sz="8" w:space="0"/>
              <w:bottom w:val="single" w:color="000000" w:sz="4" w:space="0"/>
              <w:right w:val="single" w:color="000000" w:sz="4" w:space="0"/>
            </w:tcBorders>
            <w:noWrap w:val="0"/>
            <w:vAlign w:val="center"/>
          </w:tcPr>
          <w:p w14:paraId="2F7B1173">
            <w:pPr>
              <w:widowControl/>
              <w:jc w:val="center"/>
              <w:textAlignment w:val="center"/>
              <w:rPr>
                <w:rFonts w:hint="eastAsia" w:ascii="宋体" w:hAnsi="宋体" w:cs="宋体"/>
                <w:color w:val="000000"/>
                <w:kern w:val="0"/>
                <w:sz w:val="18"/>
                <w:szCs w:val="18"/>
                <w:lang w:bidi="ar"/>
              </w:rPr>
            </w:pPr>
            <w:r>
              <w:rPr>
                <w:rFonts w:hint="eastAsia" w:ascii="宋体" w:hAnsi="宋体" w:cs="宋体"/>
                <w:b/>
                <w:bCs/>
                <w:color w:val="000000"/>
                <w:kern w:val="0"/>
                <w:lang w:bidi="ar"/>
              </w:rPr>
              <w:t>四、屋顶稳压系统整改</w:t>
            </w:r>
          </w:p>
        </w:tc>
      </w:tr>
      <w:tr w14:paraId="7C9012BB">
        <w:tblPrEx>
          <w:tblCellMar>
            <w:top w:w="0" w:type="dxa"/>
            <w:left w:w="108" w:type="dxa"/>
            <w:bottom w:w="0" w:type="dxa"/>
            <w:right w:w="108" w:type="dxa"/>
          </w:tblCellMar>
        </w:tblPrEx>
        <w:trPr>
          <w:trHeight w:val="94" w:hRule="atLeast"/>
        </w:trPr>
        <w:tc>
          <w:tcPr>
            <w:tcW w:w="521" w:type="dxa"/>
            <w:tcBorders>
              <w:top w:val="single" w:color="000000" w:sz="4" w:space="0"/>
              <w:left w:val="single" w:color="000000" w:sz="8" w:space="0"/>
              <w:bottom w:val="single" w:color="000000" w:sz="4" w:space="0"/>
              <w:right w:val="single" w:color="000000" w:sz="4" w:space="0"/>
            </w:tcBorders>
            <w:noWrap w:val="0"/>
            <w:vAlign w:val="center"/>
          </w:tcPr>
          <w:p w14:paraId="7437A915">
            <w:pPr>
              <w:widowControl/>
              <w:jc w:val="center"/>
              <w:textAlignment w:val="center"/>
              <w:rPr>
                <w:rFonts w:hint="eastAsia" w:ascii="宋体" w:hAnsi="宋体" w:cs="宋体"/>
                <w:color w:val="000000"/>
                <w:kern w:val="0"/>
                <w:lang w:bidi="ar"/>
              </w:rPr>
            </w:pPr>
            <w:r>
              <w:rPr>
                <w:rFonts w:hint="eastAsia" w:ascii="宋体" w:hAnsi="宋体" w:cs="宋体"/>
                <w:color w:val="000000"/>
                <w:kern w:val="0"/>
                <w:lang w:bidi="ar"/>
              </w:rPr>
              <w:t>12</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21A0D970">
            <w:pPr>
              <w:widowControl/>
              <w:jc w:val="center"/>
              <w:textAlignment w:val="center"/>
              <w:rPr>
                <w:rFonts w:hint="eastAsia" w:ascii="宋体" w:hAnsi="宋体" w:cs="宋体"/>
                <w:color w:val="000000"/>
                <w:kern w:val="0"/>
                <w:lang w:bidi="ar"/>
              </w:rPr>
            </w:pPr>
            <w:r>
              <w:rPr>
                <w:rFonts w:hint="eastAsia"/>
                <w:color w:val="000000"/>
              </w:rPr>
              <w:t>更换止回阀</w:t>
            </w:r>
          </w:p>
        </w:tc>
        <w:tc>
          <w:tcPr>
            <w:tcW w:w="3675" w:type="dxa"/>
            <w:gridSpan w:val="2"/>
            <w:tcBorders>
              <w:top w:val="single" w:color="000000" w:sz="4" w:space="0"/>
              <w:left w:val="single" w:color="000000" w:sz="4" w:space="0"/>
              <w:bottom w:val="single" w:color="000000" w:sz="4" w:space="0"/>
              <w:right w:val="single" w:color="000000" w:sz="4" w:space="0"/>
            </w:tcBorders>
            <w:noWrap w:val="0"/>
            <w:vAlign w:val="center"/>
          </w:tcPr>
          <w:p w14:paraId="4707518C">
            <w:pPr>
              <w:widowControl/>
              <w:jc w:val="center"/>
              <w:textAlignment w:val="center"/>
              <w:rPr>
                <w:rFonts w:hint="eastAsia" w:ascii="宋体" w:hAnsi="宋体" w:cs="宋体"/>
                <w:color w:val="000000"/>
              </w:rPr>
            </w:pPr>
            <w:r>
              <w:rPr>
                <w:rFonts w:hint="eastAsia"/>
                <w:color w:val="000000"/>
                <w:sz w:val="22"/>
                <w:szCs w:val="22"/>
              </w:rPr>
              <w:t>消火栓稳压泵出水止回阀阀体冻断裂，更换止回阀。参数：DN50</w:t>
            </w:r>
          </w:p>
        </w:tc>
        <w:tc>
          <w:tcPr>
            <w:tcW w:w="825" w:type="dxa"/>
            <w:gridSpan w:val="2"/>
            <w:tcBorders>
              <w:top w:val="single" w:color="000000" w:sz="4" w:space="0"/>
              <w:left w:val="single" w:color="000000" w:sz="4" w:space="0"/>
              <w:bottom w:val="single" w:color="000000" w:sz="4" w:space="0"/>
              <w:right w:val="single" w:color="000000" w:sz="4" w:space="0"/>
            </w:tcBorders>
            <w:noWrap w:val="0"/>
            <w:vAlign w:val="center"/>
          </w:tcPr>
          <w:p w14:paraId="64272052">
            <w:pPr>
              <w:widowControl/>
              <w:jc w:val="center"/>
              <w:textAlignment w:val="center"/>
              <w:rPr>
                <w:rFonts w:hint="eastAsia" w:ascii="宋体" w:hAnsi="宋体" w:cs="宋体"/>
                <w:color w:val="000000"/>
                <w:kern w:val="0"/>
                <w:lang w:bidi="ar"/>
              </w:rPr>
            </w:pPr>
            <w:r>
              <w:rPr>
                <w:rFonts w:hint="eastAsia"/>
                <w:color w:val="000000"/>
                <w:sz w:val="22"/>
                <w:szCs w:val="22"/>
              </w:rPr>
              <w:t>组</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0C8ACA56">
            <w:pPr>
              <w:widowControl/>
              <w:jc w:val="center"/>
              <w:textAlignment w:val="center"/>
              <w:rPr>
                <w:rFonts w:hint="eastAsia" w:ascii="宋体" w:hAnsi="宋体" w:cs="宋体"/>
                <w:color w:val="000000"/>
                <w:kern w:val="0"/>
                <w:lang w:bidi="ar"/>
              </w:rPr>
            </w:pPr>
            <w:r>
              <w:rPr>
                <w:rFonts w:hint="eastAsia"/>
                <w:color w:val="000000"/>
                <w:sz w:val="22"/>
                <w:szCs w:val="22"/>
              </w:rPr>
              <w:t>2</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1FBDB217">
            <w:pPr>
              <w:widowControl/>
              <w:jc w:val="center"/>
              <w:textAlignment w:val="center"/>
              <w:rPr>
                <w:rFonts w:hint="eastAsia"/>
                <w:color w:val="000000"/>
                <w:sz w:val="22"/>
                <w:szCs w:val="22"/>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0673FE5">
            <w:pPr>
              <w:widowControl/>
              <w:jc w:val="center"/>
              <w:textAlignment w:val="center"/>
              <w:rPr>
                <w:rFonts w:hint="eastAsia"/>
                <w:color w:val="000000"/>
                <w:sz w:val="22"/>
                <w:szCs w:val="22"/>
              </w:rPr>
            </w:pPr>
          </w:p>
        </w:tc>
      </w:tr>
      <w:tr w14:paraId="678A9519">
        <w:tblPrEx>
          <w:tblCellMar>
            <w:top w:w="0" w:type="dxa"/>
            <w:left w:w="108" w:type="dxa"/>
            <w:bottom w:w="0" w:type="dxa"/>
            <w:right w:w="108" w:type="dxa"/>
          </w:tblCellMar>
        </w:tblPrEx>
        <w:trPr>
          <w:trHeight w:val="94" w:hRule="atLeast"/>
        </w:trPr>
        <w:tc>
          <w:tcPr>
            <w:tcW w:w="521" w:type="dxa"/>
            <w:tcBorders>
              <w:top w:val="single" w:color="000000" w:sz="4" w:space="0"/>
              <w:left w:val="single" w:color="000000" w:sz="8" w:space="0"/>
              <w:bottom w:val="single" w:color="000000" w:sz="4" w:space="0"/>
              <w:right w:val="single" w:color="000000" w:sz="4" w:space="0"/>
            </w:tcBorders>
            <w:shd w:val="clear" w:color="auto" w:fill="auto"/>
            <w:noWrap w:val="0"/>
            <w:vAlign w:val="center"/>
          </w:tcPr>
          <w:p w14:paraId="331B3D97">
            <w:pPr>
              <w:widowControl/>
              <w:jc w:val="center"/>
              <w:textAlignment w:val="center"/>
              <w:rPr>
                <w:rFonts w:hint="eastAsia" w:ascii="宋体" w:hAnsi="宋体" w:eastAsia="仿宋_GB2312" w:cs="宋体"/>
                <w:color w:val="000000"/>
                <w:kern w:val="0"/>
                <w:sz w:val="21"/>
                <w:szCs w:val="22"/>
                <w:lang w:val="en-US" w:eastAsia="zh-CN" w:bidi="ar"/>
              </w:rPr>
            </w:pPr>
            <w:r>
              <w:rPr>
                <w:rFonts w:hint="eastAsia" w:ascii="宋体" w:hAnsi="宋体" w:cs="宋体"/>
                <w:color w:val="000000"/>
                <w:kern w:val="0"/>
                <w:lang w:bidi="ar"/>
              </w:rPr>
              <w:t>13</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A1304D">
            <w:pPr>
              <w:widowControl/>
              <w:jc w:val="center"/>
              <w:textAlignment w:val="center"/>
              <w:rPr>
                <w:rFonts w:hint="eastAsia" w:ascii="宋体" w:hAnsi="宋体" w:eastAsia="仿宋_GB2312" w:cs="宋体"/>
                <w:color w:val="000000"/>
                <w:kern w:val="0"/>
                <w:sz w:val="21"/>
                <w:szCs w:val="22"/>
                <w:lang w:val="en-US" w:eastAsia="zh-CN" w:bidi="ar"/>
              </w:rPr>
            </w:pPr>
            <w:r>
              <w:rPr>
                <w:rFonts w:hint="eastAsia"/>
                <w:color w:val="000000"/>
              </w:rPr>
              <w:t>更换止回阀</w:t>
            </w:r>
          </w:p>
        </w:tc>
        <w:tc>
          <w:tcPr>
            <w:tcW w:w="367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3B03EE">
            <w:pPr>
              <w:widowControl/>
              <w:jc w:val="center"/>
              <w:textAlignment w:val="center"/>
              <w:rPr>
                <w:rFonts w:hint="eastAsia" w:ascii="宋体" w:hAnsi="宋体" w:eastAsia="仿宋_GB2312" w:cs="宋体"/>
                <w:color w:val="000000"/>
                <w:kern w:val="2"/>
                <w:sz w:val="21"/>
                <w:szCs w:val="22"/>
                <w:lang w:val="en-US" w:eastAsia="zh-CN" w:bidi="ar-SA"/>
              </w:rPr>
            </w:pPr>
            <w:r>
              <w:rPr>
                <w:rFonts w:hint="eastAsia"/>
                <w:color w:val="000000"/>
                <w:sz w:val="22"/>
                <w:szCs w:val="22"/>
              </w:rPr>
              <w:t>消防水箱出水管止回阀冻坏，更换止回阀。参数：DN50</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EA6C29">
            <w:pPr>
              <w:widowControl/>
              <w:jc w:val="center"/>
              <w:textAlignment w:val="center"/>
              <w:rPr>
                <w:rFonts w:hint="eastAsia" w:ascii="宋体" w:hAnsi="宋体" w:eastAsia="仿宋_GB2312" w:cs="宋体"/>
                <w:color w:val="000000"/>
                <w:kern w:val="0"/>
                <w:sz w:val="21"/>
                <w:szCs w:val="22"/>
                <w:lang w:val="en-US" w:eastAsia="zh-CN" w:bidi="ar"/>
              </w:rPr>
            </w:pPr>
            <w:r>
              <w:rPr>
                <w:rFonts w:hint="eastAsia"/>
                <w:color w:val="000000"/>
                <w:sz w:val="22"/>
                <w:szCs w:val="22"/>
              </w:rPr>
              <w:t>组</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6D69DA">
            <w:pPr>
              <w:widowControl/>
              <w:jc w:val="center"/>
              <w:textAlignment w:val="center"/>
              <w:rPr>
                <w:rFonts w:hint="eastAsia" w:ascii="宋体" w:hAnsi="宋体" w:eastAsia="仿宋_GB2312" w:cs="宋体"/>
                <w:color w:val="000000"/>
                <w:kern w:val="0"/>
                <w:sz w:val="21"/>
                <w:szCs w:val="22"/>
                <w:lang w:val="en-US" w:eastAsia="zh-CN" w:bidi="ar"/>
              </w:rPr>
            </w:pPr>
            <w:r>
              <w:rPr>
                <w:rFonts w:hint="eastAsia"/>
                <w:color w:val="000000"/>
                <w:sz w:val="22"/>
                <w:szCs w:val="22"/>
              </w:rPr>
              <w:t>1</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095CB1F3">
            <w:pPr>
              <w:widowControl/>
              <w:jc w:val="center"/>
              <w:textAlignment w:val="center"/>
              <w:rPr>
                <w:rFonts w:hint="eastAsia"/>
                <w:color w:val="000000"/>
                <w:sz w:val="22"/>
                <w:szCs w:val="22"/>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515D2CE">
            <w:pPr>
              <w:widowControl/>
              <w:jc w:val="center"/>
              <w:textAlignment w:val="center"/>
              <w:rPr>
                <w:rFonts w:hint="eastAsia"/>
                <w:color w:val="000000"/>
                <w:sz w:val="22"/>
                <w:szCs w:val="22"/>
              </w:rPr>
            </w:pPr>
          </w:p>
        </w:tc>
      </w:tr>
      <w:tr w14:paraId="35635DF2">
        <w:tblPrEx>
          <w:tblCellMar>
            <w:top w:w="0" w:type="dxa"/>
            <w:left w:w="108" w:type="dxa"/>
            <w:bottom w:w="0" w:type="dxa"/>
            <w:right w:w="108" w:type="dxa"/>
          </w:tblCellMar>
        </w:tblPrEx>
        <w:trPr>
          <w:trHeight w:val="94" w:hRule="atLeast"/>
        </w:trPr>
        <w:tc>
          <w:tcPr>
            <w:tcW w:w="521" w:type="dxa"/>
            <w:tcBorders>
              <w:top w:val="single" w:color="000000" w:sz="4" w:space="0"/>
              <w:left w:val="single" w:color="000000" w:sz="8" w:space="0"/>
              <w:bottom w:val="single" w:color="000000" w:sz="4" w:space="0"/>
              <w:right w:val="single" w:color="000000" w:sz="4" w:space="0"/>
            </w:tcBorders>
            <w:shd w:val="clear" w:color="auto" w:fill="auto"/>
            <w:noWrap w:val="0"/>
            <w:vAlign w:val="center"/>
          </w:tcPr>
          <w:p w14:paraId="210B099C">
            <w:pPr>
              <w:widowControl/>
              <w:jc w:val="center"/>
              <w:textAlignment w:val="center"/>
              <w:rPr>
                <w:rFonts w:hint="eastAsia" w:ascii="宋体" w:hAnsi="宋体" w:eastAsia="仿宋_GB2312" w:cs="宋体"/>
                <w:color w:val="000000"/>
                <w:kern w:val="0"/>
                <w:sz w:val="21"/>
                <w:szCs w:val="22"/>
                <w:lang w:val="en-US" w:eastAsia="zh-CN" w:bidi="ar"/>
              </w:rPr>
            </w:pPr>
            <w:r>
              <w:rPr>
                <w:rFonts w:hint="eastAsia" w:ascii="宋体" w:hAnsi="宋体" w:cs="宋体"/>
                <w:color w:val="000000"/>
                <w:kern w:val="0"/>
                <w:lang w:bidi="ar"/>
              </w:rPr>
              <w:t>14</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9CAA5">
            <w:pPr>
              <w:widowControl/>
              <w:jc w:val="center"/>
              <w:textAlignment w:val="center"/>
              <w:rPr>
                <w:rFonts w:hint="eastAsia" w:ascii="宋体" w:hAnsi="宋体" w:eastAsia="仿宋_GB2312" w:cs="宋体"/>
                <w:color w:val="000000"/>
                <w:kern w:val="0"/>
                <w:sz w:val="21"/>
                <w:szCs w:val="22"/>
                <w:lang w:val="en-US" w:eastAsia="zh-CN" w:bidi="ar"/>
              </w:rPr>
            </w:pPr>
            <w:r>
              <w:rPr>
                <w:rFonts w:hint="eastAsia"/>
                <w:color w:val="000000"/>
              </w:rPr>
              <w:t>更换喷淋稳压控制柜</w:t>
            </w:r>
          </w:p>
        </w:tc>
        <w:tc>
          <w:tcPr>
            <w:tcW w:w="367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49841D">
            <w:pPr>
              <w:widowControl/>
              <w:jc w:val="center"/>
              <w:textAlignment w:val="center"/>
              <w:rPr>
                <w:rFonts w:hint="eastAsia" w:ascii="宋体" w:hAnsi="宋体" w:eastAsia="仿宋_GB2312" w:cs="宋体"/>
                <w:color w:val="000000"/>
                <w:kern w:val="2"/>
                <w:sz w:val="21"/>
                <w:szCs w:val="22"/>
                <w:lang w:val="en-US" w:eastAsia="zh-CN" w:bidi="ar-SA"/>
              </w:rPr>
            </w:pPr>
            <w:r>
              <w:rPr>
                <w:rFonts w:hint="eastAsia"/>
                <w:color w:val="000000"/>
              </w:rPr>
              <w:t>控制柜要求IP55型</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39C2B9">
            <w:pPr>
              <w:widowControl/>
              <w:jc w:val="center"/>
              <w:textAlignment w:val="center"/>
              <w:rPr>
                <w:rFonts w:hint="eastAsia" w:ascii="宋体" w:hAnsi="宋体" w:eastAsia="仿宋_GB2312" w:cs="宋体"/>
                <w:color w:val="000000"/>
                <w:kern w:val="0"/>
                <w:sz w:val="21"/>
                <w:szCs w:val="22"/>
                <w:lang w:val="en-US" w:eastAsia="zh-CN" w:bidi="ar"/>
              </w:rPr>
            </w:pPr>
            <w:r>
              <w:rPr>
                <w:rFonts w:hint="eastAsia"/>
                <w:color w:val="000000"/>
                <w:sz w:val="22"/>
                <w:szCs w:val="22"/>
              </w:rPr>
              <w:t>套</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60554">
            <w:pPr>
              <w:widowControl/>
              <w:jc w:val="center"/>
              <w:textAlignment w:val="center"/>
              <w:rPr>
                <w:rFonts w:hint="eastAsia" w:ascii="宋体" w:hAnsi="宋体" w:eastAsia="仿宋_GB2312" w:cs="宋体"/>
                <w:color w:val="000000"/>
                <w:kern w:val="0"/>
                <w:sz w:val="21"/>
                <w:szCs w:val="22"/>
                <w:lang w:val="en-US" w:eastAsia="zh-CN" w:bidi="ar"/>
              </w:rPr>
            </w:pPr>
            <w:r>
              <w:rPr>
                <w:rFonts w:hint="eastAsia"/>
                <w:color w:val="000000"/>
                <w:sz w:val="22"/>
                <w:szCs w:val="22"/>
              </w:rPr>
              <w:t>1</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283A02ED">
            <w:pPr>
              <w:widowControl/>
              <w:jc w:val="center"/>
              <w:textAlignment w:val="center"/>
              <w:rPr>
                <w:rFonts w:hint="eastAsia"/>
                <w:color w:val="000000"/>
                <w:sz w:val="22"/>
                <w:szCs w:val="22"/>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14DACA80">
            <w:pPr>
              <w:widowControl/>
              <w:jc w:val="center"/>
              <w:textAlignment w:val="center"/>
              <w:rPr>
                <w:rFonts w:hint="eastAsia"/>
                <w:color w:val="000000"/>
                <w:sz w:val="22"/>
                <w:szCs w:val="22"/>
              </w:rPr>
            </w:pPr>
          </w:p>
        </w:tc>
      </w:tr>
      <w:tr w14:paraId="3EB432D6">
        <w:tblPrEx>
          <w:tblCellMar>
            <w:top w:w="0" w:type="dxa"/>
            <w:left w:w="108" w:type="dxa"/>
            <w:bottom w:w="0" w:type="dxa"/>
            <w:right w:w="108" w:type="dxa"/>
          </w:tblCellMar>
        </w:tblPrEx>
        <w:trPr>
          <w:trHeight w:val="94" w:hRule="atLeast"/>
        </w:trPr>
        <w:tc>
          <w:tcPr>
            <w:tcW w:w="521" w:type="dxa"/>
            <w:tcBorders>
              <w:top w:val="single" w:color="000000" w:sz="4" w:space="0"/>
              <w:left w:val="single" w:color="000000" w:sz="8" w:space="0"/>
              <w:bottom w:val="single" w:color="000000" w:sz="4" w:space="0"/>
              <w:right w:val="single" w:color="000000" w:sz="4" w:space="0"/>
            </w:tcBorders>
            <w:shd w:val="clear" w:color="auto" w:fill="auto"/>
            <w:noWrap w:val="0"/>
            <w:vAlign w:val="center"/>
          </w:tcPr>
          <w:p w14:paraId="48B548B4">
            <w:pPr>
              <w:widowControl/>
              <w:jc w:val="center"/>
              <w:textAlignment w:val="center"/>
              <w:rPr>
                <w:rFonts w:hint="eastAsia" w:ascii="宋体" w:hAnsi="宋体" w:eastAsia="仿宋_GB2312" w:cs="宋体"/>
                <w:color w:val="000000"/>
                <w:kern w:val="0"/>
                <w:sz w:val="21"/>
                <w:szCs w:val="22"/>
                <w:lang w:val="en-US" w:eastAsia="zh-CN" w:bidi="ar"/>
              </w:rPr>
            </w:pPr>
            <w:r>
              <w:rPr>
                <w:rFonts w:hint="eastAsia" w:ascii="宋体" w:hAnsi="宋体" w:cs="宋体"/>
                <w:color w:val="000000"/>
                <w:kern w:val="0"/>
                <w:lang w:bidi="ar"/>
              </w:rPr>
              <w:t>15</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B0432B">
            <w:pPr>
              <w:widowControl/>
              <w:jc w:val="center"/>
              <w:textAlignment w:val="center"/>
              <w:rPr>
                <w:rFonts w:hint="eastAsia" w:ascii="宋体" w:hAnsi="宋体" w:eastAsia="仿宋_GB2312" w:cs="宋体"/>
                <w:color w:val="000000"/>
                <w:kern w:val="0"/>
                <w:sz w:val="21"/>
                <w:szCs w:val="22"/>
                <w:lang w:val="en-US" w:eastAsia="zh-CN" w:bidi="ar"/>
              </w:rPr>
            </w:pPr>
            <w:r>
              <w:rPr>
                <w:rFonts w:hint="eastAsia"/>
                <w:color w:val="000000"/>
              </w:rPr>
              <w:t>更换喷淋稳压泵</w:t>
            </w:r>
          </w:p>
        </w:tc>
        <w:tc>
          <w:tcPr>
            <w:tcW w:w="367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1A4CA7">
            <w:pPr>
              <w:widowControl/>
              <w:jc w:val="center"/>
              <w:textAlignment w:val="center"/>
              <w:rPr>
                <w:rFonts w:hint="eastAsia" w:ascii="宋体" w:hAnsi="宋体" w:eastAsia="仿宋_GB2312" w:cs="宋体"/>
                <w:color w:val="000000"/>
                <w:kern w:val="2"/>
                <w:sz w:val="21"/>
                <w:szCs w:val="22"/>
                <w:lang w:val="en-US" w:eastAsia="zh-CN" w:bidi="ar-SA"/>
              </w:rPr>
            </w:pPr>
            <w:r>
              <w:rPr>
                <w:rFonts w:hint="eastAsia"/>
                <w:color w:val="000000"/>
                <w:sz w:val="22"/>
                <w:szCs w:val="22"/>
              </w:rPr>
              <w:t>锈死不工作，更换稳压泵，参数：DN50</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BB84CE">
            <w:pPr>
              <w:widowControl/>
              <w:jc w:val="center"/>
              <w:textAlignment w:val="center"/>
              <w:rPr>
                <w:rFonts w:hint="eastAsia" w:ascii="宋体" w:hAnsi="宋体" w:eastAsia="仿宋_GB2312" w:cs="宋体"/>
                <w:color w:val="000000"/>
                <w:kern w:val="0"/>
                <w:sz w:val="21"/>
                <w:szCs w:val="22"/>
                <w:lang w:val="en-US" w:eastAsia="zh-CN" w:bidi="ar"/>
              </w:rPr>
            </w:pPr>
            <w:r>
              <w:rPr>
                <w:rFonts w:hint="eastAsia"/>
                <w:color w:val="000000"/>
                <w:sz w:val="22"/>
                <w:szCs w:val="22"/>
              </w:rPr>
              <w:t>台</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C93F30">
            <w:pPr>
              <w:widowControl/>
              <w:jc w:val="center"/>
              <w:textAlignment w:val="center"/>
              <w:rPr>
                <w:rFonts w:hint="eastAsia" w:ascii="宋体" w:hAnsi="宋体" w:eastAsia="仿宋_GB2312" w:cs="宋体"/>
                <w:color w:val="000000"/>
                <w:kern w:val="0"/>
                <w:sz w:val="21"/>
                <w:szCs w:val="22"/>
                <w:lang w:val="en-US" w:eastAsia="zh-CN" w:bidi="ar"/>
              </w:rPr>
            </w:pPr>
            <w:r>
              <w:rPr>
                <w:rFonts w:hint="eastAsia"/>
                <w:color w:val="000000"/>
                <w:sz w:val="22"/>
                <w:szCs w:val="22"/>
              </w:rPr>
              <w:t>2</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33573BA1">
            <w:pPr>
              <w:widowControl/>
              <w:jc w:val="center"/>
              <w:textAlignment w:val="center"/>
              <w:rPr>
                <w:rFonts w:hint="eastAsia"/>
                <w:color w:val="000000"/>
                <w:sz w:val="22"/>
                <w:szCs w:val="22"/>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7926564">
            <w:pPr>
              <w:widowControl/>
              <w:jc w:val="center"/>
              <w:textAlignment w:val="center"/>
              <w:rPr>
                <w:rFonts w:hint="eastAsia"/>
                <w:color w:val="000000"/>
                <w:sz w:val="22"/>
                <w:szCs w:val="22"/>
              </w:rPr>
            </w:pPr>
          </w:p>
        </w:tc>
      </w:tr>
      <w:tr w14:paraId="5314DC33">
        <w:tblPrEx>
          <w:tblCellMar>
            <w:top w:w="0" w:type="dxa"/>
            <w:left w:w="108" w:type="dxa"/>
            <w:bottom w:w="0" w:type="dxa"/>
            <w:right w:w="108" w:type="dxa"/>
          </w:tblCellMar>
        </w:tblPrEx>
        <w:trPr>
          <w:trHeight w:val="94" w:hRule="atLeast"/>
        </w:trPr>
        <w:tc>
          <w:tcPr>
            <w:tcW w:w="521" w:type="dxa"/>
            <w:tcBorders>
              <w:top w:val="single" w:color="000000" w:sz="4" w:space="0"/>
              <w:left w:val="single" w:color="000000" w:sz="8" w:space="0"/>
              <w:bottom w:val="single" w:color="000000" w:sz="4" w:space="0"/>
              <w:right w:val="single" w:color="000000" w:sz="4" w:space="0"/>
            </w:tcBorders>
            <w:shd w:val="clear" w:color="auto" w:fill="auto"/>
            <w:noWrap w:val="0"/>
            <w:vAlign w:val="center"/>
          </w:tcPr>
          <w:p w14:paraId="40BADABE">
            <w:pPr>
              <w:widowControl/>
              <w:jc w:val="center"/>
              <w:textAlignment w:val="center"/>
              <w:rPr>
                <w:rFonts w:hint="eastAsia" w:ascii="宋体" w:hAnsi="宋体" w:eastAsia="仿宋_GB2312" w:cs="宋体"/>
                <w:color w:val="000000"/>
                <w:kern w:val="0"/>
                <w:sz w:val="21"/>
                <w:szCs w:val="22"/>
                <w:lang w:val="en-US" w:eastAsia="zh-CN" w:bidi="ar"/>
              </w:rPr>
            </w:pPr>
            <w:r>
              <w:rPr>
                <w:rFonts w:hint="eastAsia" w:ascii="宋体" w:hAnsi="宋体" w:cs="宋体"/>
                <w:color w:val="000000"/>
                <w:kern w:val="0"/>
                <w:lang w:bidi="ar"/>
              </w:rPr>
              <w:t>16</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35395B">
            <w:pPr>
              <w:widowControl/>
              <w:jc w:val="center"/>
              <w:textAlignment w:val="center"/>
              <w:rPr>
                <w:rFonts w:hint="eastAsia" w:ascii="宋体" w:hAnsi="宋体" w:eastAsia="仿宋_GB2312" w:cs="宋体"/>
                <w:color w:val="000000"/>
                <w:kern w:val="0"/>
                <w:sz w:val="21"/>
                <w:szCs w:val="22"/>
                <w:lang w:val="en-US" w:eastAsia="zh-CN" w:bidi="ar"/>
              </w:rPr>
            </w:pPr>
            <w:r>
              <w:rPr>
                <w:rFonts w:hint="eastAsia"/>
                <w:color w:val="000000"/>
              </w:rPr>
              <w:t>更换线路，穿管布设</w:t>
            </w:r>
          </w:p>
        </w:tc>
        <w:tc>
          <w:tcPr>
            <w:tcW w:w="367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94E1D5">
            <w:pPr>
              <w:widowControl/>
              <w:jc w:val="center"/>
              <w:textAlignment w:val="center"/>
              <w:rPr>
                <w:rFonts w:hint="eastAsia" w:ascii="宋体" w:hAnsi="宋体" w:eastAsia="仿宋_GB2312" w:cs="宋体"/>
                <w:color w:val="000000"/>
                <w:kern w:val="2"/>
                <w:sz w:val="21"/>
                <w:szCs w:val="22"/>
                <w:lang w:val="en-US" w:eastAsia="zh-CN" w:bidi="ar-SA"/>
              </w:rPr>
            </w:pPr>
            <w:r>
              <w:rPr>
                <w:rFonts w:hint="eastAsia"/>
                <w:color w:val="000000"/>
              </w:rPr>
              <w:t>电气配管线路锈蚀严重，管线参数：</w:t>
            </w:r>
            <w:r>
              <w:rPr>
                <w:color w:val="000000"/>
              </w:rPr>
              <w:t>NH-KVV-</w:t>
            </w:r>
            <w:r>
              <w:rPr>
                <w:rFonts w:hint="eastAsia"/>
                <w:color w:val="000000"/>
              </w:rPr>
              <w:t>2</w:t>
            </w:r>
            <w:r>
              <w:rPr>
                <w:color w:val="000000"/>
              </w:rPr>
              <w:t>*2.5</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EB37D">
            <w:pPr>
              <w:widowControl/>
              <w:jc w:val="center"/>
              <w:textAlignment w:val="center"/>
              <w:rPr>
                <w:rFonts w:hint="eastAsia" w:ascii="宋体" w:hAnsi="宋体" w:eastAsia="仿宋_GB2312" w:cs="宋体"/>
                <w:color w:val="000000"/>
                <w:kern w:val="0"/>
                <w:sz w:val="21"/>
                <w:szCs w:val="22"/>
                <w:lang w:val="en-US" w:eastAsia="zh-CN" w:bidi="ar"/>
              </w:rPr>
            </w:pPr>
            <w:r>
              <w:rPr>
                <w:rFonts w:hint="eastAsia"/>
                <w:color w:val="000000"/>
                <w:sz w:val="22"/>
                <w:szCs w:val="22"/>
              </w:rPr>
              <w:t>米</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DF3D0E">
            <w:pPr>
              <w:widowControl/>
              <w:jc w:val="center"/>
              <w:textAlignment w:val="center"/>
              <w:rPr>
                <w:rFonts w:hint="eastAsia" w:ascii="宋体" w:hAnsi="宋体" w:eastAsia="仿宋_GB2312" w:cs="宋体"/>
                <w:color w:val="000000"/>
                <w:kern w:val="0"/>
                <w:sz w:val="21"/>
                <w:szCs w:val="22"/>
                <w:lang w:val="en-US" w:eastAsia="zh-CN" w:bidi="ar"/>
              </w:rPr>
            </w:pPr>
            <w:r>
              <w:rPr>
                <w:rFonts w:hint="eastAsia"/>
                <w:color w:val="000000"/>
                <w:sz w:val="22"/>
                <w:szCs w:val="22"/>
              </w:rPr>
              <w:t>60</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002BFB6D">
            <w:pPr>
              <w:widowControl/>
              <w:jc w:val="center"/>
              <w:textAlignment w:val="center"/>
              <w:rPr>
                <w:rFonts w:hint="eastAsia"/>
                <w:color w:val="000000"/>
                <w:sz w:val="22"/>
                <w:szCs w:val="22"/>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1D3E4B3">
            <w:pPr>
              <w:widowControl/>
              <w:jc w:val="center"/>
              <w:textAlignment w:val="center"/>
              <w:rPr>
                <w:rFonts w:hint="eastAsia"/>
                <w:color w:val="000000"/>
                <w:sz w:val="22"/>
                <w:szCs w:val="22"/>
              </w:rPr>
            </w:pPr>
          </w:p>
        </w:tc>
      </w:tr>
      <w:tr w14:paraId="6DAD6381">
        <w:tblPrEx>
          <w:tblCellMar>
            <w:top w:w="0" w:type="dxa"/>
            <w:left w:w="108" w:type="dxa"/>
            <w:bottom w:w="0" w:type="dxa"/>
            <w:right w:w="108" w:type="dxa"/>
          </w:tblCellMar>
        </w:tblPrEx>
        <w:trPr>
          <w:trHeight w:val="94" w:hRule="atLeast"/>
        </w:trPr>
        <w:tc>
          <w:tcPr>
            <w:tcW w:w="521" w:type="dxa"/>
            <w:tcBorders>
              <w:top w:val="single" w:color="000000" w:sz="4" w:space="0"/>
              <w:left w:val="single" w:color="000000" w:sz="8" w:space="0"/>
              <w:bottom w:val="single" w:color="000000" w:sz="4" w:space="0"/>
              <w:right w:val="single" w:color="000000" w:sz="4" w:space="0"/>
            </w:tcBorders>
            <w:shd w:val="clear" w:color="auto" w:fill="auto"/>
            <w:noWrap w:val="0"/>
            <w:vAlign w:val="center"/>
          </w:tcPr>
          <w:p w14:paraId="783F0D61">
            <w:pPr>
              <w:widowControl/>
              <w:jc w:val="center"/>
              <w:textAlignment w:val="center"/>
              <w:rPr>
                <w:rFonts w:hint="eastAsia" w:ascii="宋体" w:hAnsi="宋体" w:eastAsia="仿宋_GB2312" w:cs="宋体"/>
                <w:color w:val="000000"/>
                <w:kern w:val="2"/>
                <w:sz w:val="21"/>
                <w:szCs w:val="22"/>
                <w:lang w:val="en-US" w:eastAsia="zh-CN" w:bidi="ar-SA"/>
              </w:rPr>
            </w:pPr>
            <w:r>
              <w:rPr>
                <w:rFonts w:hint="eastAsia" w:ascii="宋体" w:hAnsi="宋体" w:cs="宋体"/>
                <w:color w:val="000000"/>
              </w:rPr>
              <w:t>17</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A0299F">
            <w:pPr>
              <w:widowControl/>
              <w:jc w:val="center"/>
              <w:textAlignment w:val="center"/>
              <w:rPr>
                <w:rFonts w:hint="eastAsia" w:ascii="宋体" w:hAnsi="宋体" w:eastAsia="仿宋_GB2312" w:cs="宋体"/>
                <w:color w:val="000000"/>
                <w:kern w:val="2"/>
                <w:sz w:val="21"/>
                <w:szCs w:val="22"/>
                <w:lang w:val="en-US" w:eastAsia="zh-CN" w:bidi="ar-SA"/>
              </w:rPr>
            </w:pPr>
            <w:r>
              <w:rPr>
                <w:rFonts w:hint="eastAsia"/>
                <w:color w:val="000000"/>
              </w:rPr>
              <w:t>维修屋顶水箱箱门</w:t>
            </w:r>
          </w:p>
        </w:tc>
        <w:tc>
          <w:tcPr>
            <w:tcW w:w="367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4CDFA0">
            <w:pPr>
              <w:widowControl/>
              <w:jc w:val="center"/>
              <w:textAlignment w:val="center"/>
              <w:rPr>
                <w:rFonts w:hint="eastAsia" w:ascii="宋体" w:hAnsi="宋体" w:eastAsia="仿宋_GB2312" w:cs="宋体"/>
                <w:color w:val="000000"/>
                <w:kern w:val="2"/>
                <w:sz w:val="21"/>
                <w:szCs w:val="22"/>
                <w:lang w:val="en-US" w:eastAsia="zh-CN" w:bidi="ar-SA"/>
              </w:rPr>
            </w:pPr>
            <w:r>
              <w:rPr>
                <w:rFonts w:hint="eastAsia"/>
                <w:color w:val="000000"/>
                <w:sz w:val="22"/>
                <w:szCs w:val="22"/>
              </w:rPr>
              <w:t>304不锈钢，参数：2000*600</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646870">
            <w:pPr>
              <w:widowControl/>
              <w:jc w:val="center"/>
              <w:textAlignment w:val="center"/>
              <w:rPr>
                <w:rFonts w:hint="eastAsia" w:ascii="宋体" w:hAnsi="宋体" w:eastAsia="仿宋_GB2312" w:cs="宋体"/>
                <w:color w:val="000000"/>
                <w:kern w:val="2"/>
                <w:sz w:val="21"/>
                <w:szCs w:val="22"/>
                <w:lang w:val="en-US" w:eastAsia="zh-CN" w:bidi="ar-SA"/>
              </w:rPr>
            </w:pPr>
            <w:r>
              <w:rPr>
                <w:rFonts w:hint="eastAsia"/>
                <w:color w:val="000000"/>
                <w:sz w:val="22"/>
                <w:szCs w:val="22"/>
              </w:rPr>
              <w:t>樘</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7A1A4D">
            <w:pPr>
              <w:widowControl/>
              <w:jc w:val="center"/>
              <w:textAlignment w:val="center"/>
              <w:rPr>
                <w:rFonts w:hint="eastAsia" w:ascii="宋体" w:hAnsi="宋体" w:eastAsia="仿宋_GB2312" w:cs="宋体"/>
                <w:color w:val="000000"/>
                <w:kern w:val="2"/>
                <w:sz w:val="21"/>
                <w:szCs w:val="22"/>
                <w:lang w:val="en-US" w:eastAsia="zh-CN" w:bidi="ar-SA"/>
              </w:rPr>
            </w:pPr>
            <w:r>
              <w:rPr>
                <w:rFonts w:hint="eastAsia"/>
                <w:color w:val="000000"/>
                <w:sz w:val="22"/>
                <w:szCs w:val="22"/>
              </w:rPr>
              <w:t>1</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4EC7D20B">
            <w:pPr>
              <w:widowControl/>
              <w:jc w:val="center"/>
              <w:textAlignment w:val="center"/>
              <w:rPr>
                <w:rFonts w:hint="eastAsia"/>
                <w:color w:val="000000"/>
                <w:sz w:val="22"/>
                <w:szCs w:val="22"/>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3746B50">
            <w:pPr>
              <w:widowControl/>
              <w:jc w:val="center"/>
              <w:textAlignment w:val="center"/>
              <w:rPr>
                <w:rFonts w:hint="eastAsia"/>
                <w:color w:val="000000"/>
                <w:sz w:val="22"/>
                <w:szCs w:val="22"/>
              </w:rPr>
            </w:pPr>
          </w:p>
        </w:tc>
      </w:tr>
      <w:tr w14:paraId="37EF1EFE">
        <w:tblPrEx>
          <w:tblCellMar>
            <w:top w:w="0" w:type="dxa"/>
            <w:left w:w="108" w:type="dxa"/>
            <w:bottom w:w="0" w:type="dxa"/>
            <w:right w:w="108" w:type="dxa"/>
          </w:tblCellMar>
        </w:tblPrEx>
        <w:trPr>
          <w:trHeight w:val="94" w:hRule="atLeast"/>
        </w:trPr>
        <w:tc>
          <w:tcPr>
            <w:tcW w:w="8891" w:type="dxa"/>
            <w:gridSpan w:val="9"/>
            <w:tcBorders>
              <w:top w:val="single" w:color="000000" w:sz="4" w:space="0"/>
              <w:left w:val="single" w:color="000000" w:sz="8" w:space="0"/>
              <w:bottom w:val="single" w:color="000000" w:sz="4" w:space="0"/>
              <w:right w:val="single" w:color="000000" w:sz="4" w:space="0"/>
            </w:tcBorders>
            <w:noWrap w:val="0"/>
            <w:vAlign w:val="center"/>
          </w:tcPr>
          <w:p w14:paraId="07540C47">
            <w:pPr>
              <w:widowControl/>
              <w:jc w:val="center"/>
              <w:textAlignment w:val="center"/>
              <w:rPr>
                <w:rFonts w:hint="eastAsia"/>
                <w:color w:val="000000"/>
                <w:sz w:val="22"/>
                <w:szCs w:val="22"/>
              </w:rPr>
            </w:pPr>
            <w:r>
              <w:rPr>
                <w:rFonts w:hint="eastAsia" w:ascii="宋体" w:hAnsi="宋体" w:cs="宋体"/>
                <w:b/>
                <w:bCs/>
                <w:color w:val="000000"/>
                <w:kern w:val="0"/>
                <w:sz w:val="24"/>
                <w:szCs w:val="24"/>
                <w:lang w:val="en-US" w:eastAsia="zh-CN" w:bidi="ar"/>
              </w:rPr>
              <w:t>五、</w:t>
            </w:r>
            <w:r>
              <w:rPr>
                <w:rFonts w:hint="eastAsia" w:ascii="宋体" w:hAnsi="宋体" w:cs="宋体"/>
                <w:b/>
                <w:bCs/>
                <w:color w:val="000000"/>
                <w:kern w:val="0"/>
                <w:sz w:val="24"/>
                <w:szCs w:val="24"/>
                <w:lang w:bidi="ar"/>
              </w:rPr>
              <w:t>电动车棚安全配套</w:t>
            </w:r>
            <w:r>
              <w:rPr>
                <w:rFonts w:hint="eastAsia" w:ascii="宋体" w:hAnsi="宋体" w:cs="宋体"/>
                <w:b/>
                <w:bCs/>
                <w:color w:val="000000"/>
                <w:kern w:val="0"/>
                <w:sz w:val="24"/>
                <w:szCs w:val="24"/>
                <w:lang w:val="en-US" w:eastAsia="zh-CN" w:bidi="ar"/>
              </w:rPr>
              <w:t>消防器材</w:t>
            </w:r>
          </w:p>
        </w:tc>
      </w:tr>
      <w:tr w14:paraId="10971072">
        <w:tblPrEx>
          <w:tblCellMar>
            <w:top w:w="0" w:type="dxa"/>
            <w:left w:w="108" w:type="dxa"/>
            <w:bottom w:w="0" w:type="dxa"/>
            <w:right w:w="108" w:type="dxa"/>
          </w:tblCellMar>
        </w:tblPrEx>
        <w:trPr>
          <w:trHeight w:val="94" w:hRule="atLeast"/>
        </w:trPr>
        <w:tc>
          <w:tcPr>
            <w:tcW w:w="521" w:type="dxa"/>
            <w:tcBorders>
              <w:top w:val="single" w:color="000000" w:sz="4" w:space="0"/>
              <w:left w:val="single" w:color="000000" w:sz="8" w:space="0"/>
              <w:bottom w:val="single" w:color="000000" w:sz="4" w:space="0"/>
              <w:right w:val="single" w:color="000000" w:sz="4" w:space="0"/>
            </w:tcBorders>
            <w:noWrap w:val="0"/>
            <w:vAlign w:val="center"/>
          </w:tcPr>
          <w:p w14:paraId="74A3614B">
            <w:pPr>
              <w:widowControl/>
              <w:jc w:val="center"/>
              <w:textAlignment w:val="center"/>
              <w:rPr>
                <w:rFonts w:hint="default" w:ascii="宋体" w:hAnsi="宋体" w:eastAsia="仿宋_GB2312" w:cs="宋体"/>
                <w:color w:val="000000"/>
                <w:kern w:val="0"/>
                <w:lang w:val="en-US" w:eastAsia="zh-CN" w:bidi="ar"/>
              </w:rPr>
            </w:pPr>
            <w:r>
              <w:rPr>
                <w:rFonts w:hint="eastAsia" w:ascii="宋体" w:hAnsi="宋体" w:cs="宋体"/>
                <w:color w:val="000000"/>
                <w:kern w:val="0"/>
                <w:lang w:val="en-US" w:eastAsia="zh-CN" w:bidi="ar"/>
              </w:rPr>
              <w:t>18</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33D8D4">
            <w:pPr>
              <w:widowControl/>
              <w:jc w:val="center"/>
              <w:textAlignment w:val="center"/>
              <w:rPr>
                <w:rFonts w:hint="eastAsia" w:ascii="仿宋_GB2312" w:hAnsi="Calibri" w:eastAsia="仿宋_GB2312" w:cs="Times New Roman"/>
                <w:color w:val="000000"/>
                <w:kern w:val="2"/>
                <w:sz w:val="21"/>
                <w:szCs w:val="21"/>
                <w:lang w:val="en-US" w:eastAsia="zh-CN" w:bidi="ar-SA"/>
              </w:rPr>
            </w:pPr>
            <w:r>
              <w:rPr>
                <w:rFonts w:hint="eastAsia" w:cs="Times New Roman"/>
                <w:color w:val="000000"/>
                <w:sz w:val="21"/>
                <w:szCs w:val="21"/>
              </w:rPr>
              <w:t>火焰探测摄像头</w:t>
            </w:r>
          </w:p>
        </w:tc>
        <w:tc>
          <w:tcPr>
            <w:tcW w:w="367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9F832F">
            <w:pPr>
              <w:widowControl/>
              <w:jc w:val="center"/>
              <w:textAlignment w:val="center"/>
              <w:rPr>
                <w:rFonts w:hint="eastAsia" w:ascii="仿宋_GB2312" w:hAnsi="Calibri" w:eastAsia="仿宋_GB2312" w:cs="Times New Roman"/>
                <w:color w:val="000000"/>
                <w:kern w:val="2"/>
                <w:sz w:val="21"/>
                <w:szCs w:val="21"/>
                <w:lang w:val="en-US" w:eastAsia="zh-CN" w:bidi="ar-SA"/>
              </w:rPr>
            </w:pPr>
            <w:r>
              <w:rPr>
                <w:rFonts w:hint="eastAsia" w:cs="Times New Roman"/>
                <w:color w:val="000000"/>
                <w:sz w:val="21"/>
                <w:szCs w:val="21"/>
              </w:rPr>
              <w:t>红外热成像+AI视频图像双重识别火焰/烟雾；有效探测距离≥30m（视场角≥90°）；报警响应时间≤30s；报警方式：本地声光报警+手机APP/平台推送；图像分辨率≥</w:t>
            </w:r>
            <w:r>
              <w:rPr>
                <w:rFonts w:hint="eastAsia" w:cs="Times New Roman"/>
                <w:color w:val="000000"/>
                <w:sz w:val="21"/>
                <w:szCs w:val="21"/>
                <w:lang w:val="en-US" w:eastAsia="zh-CN"/>
              </w:rPr>
              <w:t>4</w:t>
            </w:r>
            <w:r>
              <w:rPr>
                <w:rFonts w:hint="eastAsia" w:cs="Times New Roman"/>
                <w:color w:val="000000"/>
                <w:sz w:val="21"/>
                <w:szCs w:val="21"/>
              </w:rPr>
              <w:t>00万像素（1080P），支持夜视；防护等级 IP66（室外防水防尘）；DC12V 或 POE 供电，支持4G/WiFi/NVR接入，断网可本地存储</w:t>
            </w:r>
            <w:r>
              <w:rPr>
                <w:rFonts w:hint="eastAsia" w:cs="Times New Roman"/>
                <w:color w:val="000000"/>
                <w:sz w:val="21"/>
                <w:szCs w:val="21"/>
                <w:lang w:eastAsia="zh-CN"/>
              </w:rPr>
              <w:t>。</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137272">
            <w:pPr>
              <w:widowControl/>
              <w:jc w:val="center"/>
              <w:textAlignment w:val="center"/>
              <w:rPr>
                <w:rFonts w:hint="eastAsia" w:ascii="仿宋_GB2312" w:hAnsi="Calibri" w:eastAsia="仿宋_GB2312" w:cs="Times New Roman"/>
                <w:color w:val="000000"/>
                <w:kern w:val="2"/>
                <w:sz w:val="21"/>
                <w:szCs w:val="21"/>
                <w:lang w:val="en-US" w:eastAsia="zh-CN" w:bidi="ar-SA"/>
              </w:rPr>
            </w:pPr>
            <w:r>
              <w:rPr>
                <w:rFonts w:hint="eastAsia"/>
                <w:color w:val="000000"/>
                <w:sz w:val="21"/>
                <w:szCs w:val="21"/>
                <w:lang w:val="en-US" w:eastAsia="zh-CN"/>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C60D70">
            <w:pPr>
              <w:widowControl/>
              <w:jc w:val="center"/>
              <w:textAlignment w:val="center"/>
              <w:rPr>
                <w:rFonts w:hint="eastAsia" w:ascii="仿宋_GB2312" w:hAnsi="Calibri" w:eastAsia="仿宋_GB2312" w:cs="Times New Roman"/>
                <w:color w:val="000000"/>
                <w:kern w:val="2"/>
                <w:sz w:val="21"/>
                <w:szCs w:val="21"/>
                <w:lang w:val="en-US" w:eastAsia="zh-CN" w:bidi="ar-SA"/>
              </w:rPr>
            </w:pPr>
            <w:r>
              <w:rPr>
                <w:rFonts w:hint="eastAsia"/>
                <w:color w:val="000000"/>
                <w:sz w:val="21"/>
                <w:szCs w:val="21"/>
                <w:lang w:val="en-US" w:eastAsia="zh-CN"/>
              </w:rPr>
              <w:t>2</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52B3CCDC">
            <w:pPr>
              <w:widowControl/>
              <w:jc w:val="center"/>
              <w:textAlignment w:val="center"/>
              <w:rPr>
                <w:rFonts w:hint="eastAsia"/>
                <w:color w:val="000000"/>
                <w:sz w:val="21"/>
                <w:szCs w:val="21"/>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033D021">
            <w:pPr>
              <w:widowControl/>
              <w:jc w:val="center"/>
              <w:textAlignment w:val="center"/>
              <w:rPr>
                <w:rFonts w:hint="eastAsia"/>
                <w:color w:val="000000"/>
                <w:sz w:val="22"/>
                <w:szCs w:val="22"/>
              </w:rPr>
            </w:pPr>
          </w:p>
        </w:tc>
      </w:tr>
      <w:tr w14:paraId="5E31DE61">
        <w:tblPrEx>
          <w:tblCellMar>
            <w:top w:w="0" w:type="dxa"/>
            <w:left w:w="108" w:type="dxa"/>
            <w:bottom w:w="0" w:type="dxa"/>
            <w:right w:w="108" w:type="dxa"/>
          </w:tblCellMar>
        </w:tblPrEx>
        <w:trPr>
          <w:trHeight w:val="94" w:hRule="atLeast"/>
        </w:trPr>
        <w:tc>
          <w:tcPr>
            <w:tcW w:w="521" w:type="dxa"/>
            <w:tcBorders>
              <w:top w:val="single" w:color="000000" w:sz="4" w:space="0"/>
              <w:left w:val="single" w:color="000000" w:sz="8" w:space="0"/>
              <w:bottom w:val="single" w:color="000000" w:sz="4" w:space="0"/>
              <w:right w:val="single" w:color="000000" w:sz="4" w:space="0"/>
            </w:tcBorders>
            <w:noWrap w:val="0"/>
            <w:vAlign w:val="center"/>
          </w:tcPr>
          <w:p w14:paraId="0647EAB6">
            <w:pPr>
              <w:widowControl/>
              <w:jc w:val="center"/>
              <w:textAlignment w:val="center"/>
              <w:rPr>
                <w:rFonts w:hint="default" w:ascii="宋体" w:hAnsi="宋体" w:eastAsia="仿宋_GB2312" w:cs="宋体"/>
                <w:color w:val="000000"/>
                <w:kern w:val="0"/>
                <w:lang w:val="en-US" w:eastAsia="zh-CN" w:bidi="ar"/>
              </w:rPr>
            </w:pPr>
            <w:r>
              <w:rPr>
                <w:rFonts w:hint="eastAsia" w:ascii="宋体" w:hAnsi="宋体" w:cs="宋体"/>
                <w:color w:val="000000"/>
                <w:kern w:val="0"/>
                <w:lang w:val="en-US" w:eastAsia="zh-CN" w:bidi="ar"/>
              </w:rPr>
              <w:t>19</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2B8D20">
            <w:pPr>
              <w:widowControl/>
              <w:jc w:val="center"/>
              <w:textAlignment w:val="center"/>
              <w:rPr>
                <w:rFonts w:hint="eastAsia" w:ascii="仿宋_GB2312" w:hAnsi="Calibri" w:eastAsia="仿宋_GB2312" w:cs="Times New Roman"/>
                <w:color w:val="000000"/>
                <w:kern w:val="2"/>
                <w:sz w:val="21"/>
                <w:szCs w:val="21"/>
                <w:lang w:val="en-US" w:eastAsia="zh-CN" w:bidi="ar-SA"/>
              </w:rPr>
            </w:pPr>
            <w:r>
              <w:rPr>
                <w:rFonts w:hint="eastAsia" w:cs="Times New Roman"/>
                <w:color w:val="000000"/>
                <w:sz w:val="21"/>
                <w:szCs w:val="21"/>
              </w:rPr>
              <w:t>锂电池灭火器</w:t>
            </w:r>
          </w:p>
        </w:tc>
        <w:tc>
          <w:tcPr>
            <w:tcW w:w="367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EEE360">
            <w:pPr>
              <w:widowControl/>
              <w:jc w:val="center"/>
              <w:textAlignment w:val="center"/>
              <w:rPr>
                <w:rFonts w:hint="eastAsia" w:ascii="仿宋_GB2312" w:hAnsi="Calibri" w:eastAsia="仿宋_GB2312" w:cs="Times New Roman"/>
                <w:color w:val="000000"/>
                <w:kern w:val="2"/>
                <w:sz w:val="21"/>
                <w:szCs w:val="21"/>
                <w:lang w:val="en-US" w:eastAsia="zh-CN" w:bidi="ar-SA"/>
              </w:rPr>
            </w:pPr>
            <w:r>
              <w:rPr>
                <w:rFonts w:hint="eastAsia" w:cs="Times New Roman"/>
                <w:color w:val="000000"/>
                <w:sz w:val="21"/>
                <w:szCs w:val="21"/>
              </w:rPr>
              <w:t>容量3L；灭火剂为水基型（抗溶水成膜）或全氟己酮，专用于锂电池火灾扑救；适用E类带电设备火灾及可燃固体/液体火；灭火级别≥1A、55B、E类带电火；喷射时间≥15s，有效喷射距离≥2m；使用温度范围 -</w:t>
            </w:r>
            <w:r>
              <w:rPr>
                <w:rFonts w:hint="eastAsia" w:cs="Times New Roman"/>
                <w:color w:val="000000"/>
                <w:sz w:val="21"/>
                <w:szCs w:val="21"/>
                <w:lang w:val="en-US" w:eastAsia="zh-CN"/>
              </w:rPr>
              <w:t>1</w:t>
            </w:r>
            <w:r>
              <w:rPr>
                <w:rFonts w:hint="eastAsia" w:cs="Times New Roman"/>
                <w:color w:val="000000"/>
                <w:sz w:val="21"/>
                <w:szCs w:val="21"/>
              </w:rPr>
              <w:t>0℃～+55℃；氮气驱动，工作压力符合GB4351；须具 CCCF消防产品认证</w:t>
            </w:r>
            <w:r>
              <w:rPr>
                <w:rFonts w:hint="eastAsia" w:cs="Times New Roman"/>
                <w:color w:val="000000"/>
                <w:sz w:val="21"/>
                <w:szCs w:val="21"/>
                <w:lang w:eastAsia="zh-CN"/>
              </w:rPr>
              <w:t>。</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04B6EA">
            <w:pPr>
              <w:widowControl/>
              <w:jc w:val="center"/>
              <w:textAlignment w:val="center"/>
              <w:rPr>
                <w:rFonts w:hint="eastAsia" w:ascii="仿宋_GB2312" w:hAnsi="Calibri" w:eastAsia="仿宋_GB2312" w:cs="Times New Roman"/>
                <w:color w:val="000000"/>
                <w:kern w:val="2"/>
                <w:sz w:val="21"/>
                <w:szCs w:val="21"/>
                <w:lang w:val="en-US" w:eastAsia="zh-CN" w:bidi="ar-SA"/>
              </w:rPr>
            </w:pPr>
            <w:r>
              <w:rPr>
                <w:rFonts w:hint="eastAsia"/>
                <w:color w:val="000000"/>
                <w:sz w:val="21"/>
                <w:szCs w:val="21"/>
                <w:lang w:val="en-US" w:eastAsia="zh-CN"/>
              </w:rPr>
              <w:t>具</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850040">
            <w:pPr>
              <w:widowControl/>
              <w:jc w:val="center"/>
              <w:textAlignment w:val="center"/>
              <w:rPr>
                <w:rFonts w:hint="eastAsia" w:ascii="仿宋_GB2312" w:hAnsi="Calibri" w:eastAsia="仿宋_GB2312" w:cs="Times New Roman"/>
                <w:color w:val="000000"/>
                <w:kern w:val="2"/>
                <w:sz w:val="21"/>
                <w:szCs w:val="21"/>
                <w:lang w:val="en-US" w:eastAsia="zh-CN" w:bidi="ar-SA"/>
              </w:rPr>
            </w:pPr>
            <w:r>
              <w:rPr>
                <w:rFonts w:hint="eastAsia"/>
                <w:color w:val="000000"/>
                <w:sz w:val="21"/>
                <w:szCs w:val="21"/>
                <w:lang w:val="en-US" w:eastAsia="zh-CN"/>
              </w:rPr>
              <w:t>6</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585D957C">
            <w:pPr>
              <w:widowControl/>
              <w:jc w:val="center"/>
              <w:textAlignment w:val="center"/>
              <w:rPr>
                <w:rFonts w:hint="eastAsia"/>
                <w:color w:val="000000"/>
                <w:sz w:val="21"/>
                <w:szCs w:val="21"/>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D176819">
            <w:pPr>
              <w:widowControl/>
              <w:jc w:val="center"/>
              <w:textAlignment w:val="center"/>
              <w:rPr>
                <w:rFonts w:hint="eastAsia"/>
                <w:color w:val="000000"/>
                <w:sz w:val="22"/>
                <w:szCs w:val="22"/>
              </w:rPr>
            </w:pPr>
          </w:p>
        </w:tc>
      </w:tr>
      <w:tr w14:paraId="49CC94B8">
        <w:tblPrEx>
          <w:tblCellMar>
            <w:top w:w="0" w:type="dxa"/>
            <w:left w:w="108" w:type="dxa"/>
            <w:bottom w:w="0" w:type="dxa"/>
            <w:right w:w="108" w:type="dxa"/>
          </w:tblCellMar>
        </w:tblPrEx>
        <w:trPr>
          <w:trHeight w:val="94" w:hRule="atLeast"/>
        </w:trPr>
        <w:tc>
          <w:tcPr>
            <w:tcW w:w="521" w:type="dxa"/>
            <w:tcBorders>
              <w:top w:val="single" w:color="000000" w:sz="4" w:space="0"/>
              <w:left w:val="single" w:color="000000" w:sz="8" w:space="0"/>
              <w:bottom w:val="single" w:color="000000" w:sz="4" w:space="0"/>
              <w:right w:val="single" w:color="000000" w:sz="4" w:space="0"/>
            </w:tcBorders>
            <w:noWrap w:val="0"/>
            <w:vAlign w:val="center"/>
          </w:tcPr>
          <w:p w14:paraId="7F616AF8">
            <w:pPr>
              <w:widowControl/>
              <w:jc w:val="center"/>
              <w:textAlignment w:val="center"/>
              <w:rPr>
                <w:rFonts w:hint="default" w:ascii="宋体" w:hAnsi="宋体" w:eastAsia="仿宋_GB2312" w:cs="宋体"/>
                <w:color w:val="000000"/>
                <w:kern w:val="0"/>
                <w:lang w:val="en-US" w:eastAsia="zh-CN" w:bidi="ar"/>
              </w:rPr>
            </w:pPr>
            <w:r>
              <w:rPr>
                <w:rFonts w:hint="eastAsia" w:ascii="宋体" w:hAnsi="宋体" w:cs="宋体"/>
                <w:color w:val="000000"/>
                <w:kern w:val="0"/>
                <w:lang w:val="en-US" w:eastAsia="zh-CN" w:bidi="ar"/>
              </w:rPr>
              <w:t>20</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DEBB23">
            <w:pPr>
              <w:widowControl/>
              <w:jc w:val="center"/>
              <w:textAlignment w:val="center"/>
              <w:rPr>
                <w:rFonts w:hint="eastAsia" w:ascii="仿宋_GB2312" w:hAnsi="Calibri" w:eastAsia="仿宋_GB2312" w:cs="Times New Roman"/>
                <w:color w:val="000000"/>
                <w:kern w:val="2"/>
                <w:sz w:val="21"/>
                <w:szCs w:val="21"/>
                <w:lang w:val="en-US" w:eastAsia="zh-CN" w:bidi="ar-SA"/>
              </w:rPr>
            </w:pPr>
            <w:r>
              <w:rPr>
                <w:rFonts w:hint="eastAsia" w:cs="Times New Roman"/>
                <w:color w:val="000000"/>
                <w:sz w:val="21"/>
                <w:szCs w:val="21"/>
                <w:lang w:val="en-US" w:eastAsia="zh-CN"/>
              </w:rPr>
              <w:t>灭火器箱</w:t>
            </w:r>
          </w:p>
        </w:tc>
        <w:tc>
          <w:tcPr>
            <w:tcW w:w="367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2B9212">
            <w:pPr>
              <w:widowControl/>
              <w:jc w:val="left"/>
              <w:textAlignment w:val="center"/>
              <w:rPr>
                <w:rFonts w:hint="eastAsia" w:ascii="仿宋_GB2312" w:hAnsi="Calibri" w:eastAsia="仿宋_GB2312" w:cs="Times New Roman"/>
                <w:color w:val="000000"/>
                <w:kern w:val="2"/>
                <w:sz w:val="21"/>
                <w:szCs w:val="21"/>
                <w:lang w:val="en-US" w:eastAsia="zh-CN" w:bidi="ar-SA"/>
              </w:rPr>
            </w:pPr>
            <w:r>
              <w:rPr>
                <w:rFonts w:hint="eastAsia" w:ascii="仿宋_GB2312" w:hAnsi="Calibri" w:eastAsia="仿宋_GB2312" w:cs="Times New Roman"/>
                <w:color w:val="000000"/>
                <w:kern w:val="2"/>
                <w:sz w:val="21"/>
                <w:szCs w:val="21"/>
                <w:lang w:val="en-US" w:eastAsia="zh-CN" w:bidi="ar-SA"/>
              </w:rPr>
              <w:t>配套灭火器箱</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5E745E">
            <w:pPr>
              <w:widowControl/>
              <w:jc w:val="center"/>
              <w:textAlignment w:val="center"/>
              <w:rPr>
                <w:rFonts w:hint="eastAsia" w:ascii="仿宋_GB2312" w:hAnsi="Calibri" w:eastAsia="仿宋_GB2312" w:cs="Times New Roman"/>
                <w:color w:val="000000"/>
                <w:kern w:val="2"/>
                <w:sz w:val="21"/>
                <w:szCs w:val="21"/>
                <w:lang w:val="en-US" w:eastAsia="zh-CN" w:bidi="ar-SA"/>
              </w:rPr>
            </w:pPr>
            <w:r>
              <w:rPr>
                <w:rFonts w:hint="eastAsia"/>
                <w:color w:val="000000"/>
                <w:sz w:val="21"/>
                <w:szCs w:val="21"/>
                <w:lang w:val="en-US" w:eastAsia="zh-CN"/>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028B09">
            <w:pPr>
              <w:widowControl/>
              <w:jc w:val="center"/>
              <w:textAlignment w:val="center"/>
              <w:rPr>
                <w:rFonts w:hint="eastAsia" w:ascii="仿宋_GB2312" w:hAnsi="Calibri" w:eastAsia="仿宋_GB2312" w:cs="Times New Roman"/>
                <w:color w:val="000000"/>
                <w:kern w:val="2"/>
                <w:sz w:val="21"/>
                <w:szCs w:val="21"/>
                <w:lang w:val="en-US" w:eastAsia="zh-CN" w:bidi="ar-SA"/>
              </w:rPr>
            </w:pPr>
            <w:r>
              <w:rPr>
                <w:rFonts w:hint="eastAsia"/>
                <w:color w:val="000000"/>
                <w:sz w:val="21"/>
                <w:szCs w:val="21"/>
                <w:lang w:val="en-US" w:eastAsia="zh-CN"/>
              </w:rPr>
              <w:t>3</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10B619D8">
            <w:pPr>
              <w:widowControl/>
              <w:jc w:val="center"/>
              <w:textAlignment w:val="center"/>
              <w:rPr>
                <w:rFonts w:hint="eastAsia"/>
                <w:color w:val="000000"/>
                <w:sz w:val="21"/>
                <w:szCs w:val="21"/>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EEF43FB">
            <w:pPr>
              <w:widowControl/>
              <w:jc w:val="center"/>
              <w:textAlignment w:val="center"/>
              <w:rPr>
                <w:rFonts w:hint="eastAsia"/>
                <w:color w:val="000000"/>
                <w:sz w:val="22"/>
                <w:szCs w:val="22"/>
              </w:rPr>
            </w:pPr>
          </w:p>
        </w:tc>
      </w:tr>
      <w:tr w14:paraId="7F0FD273">
        <w:tblPrEx>
          <w:tblCellMar>
            <w:top w:w="0" w:type="dxa"/>
            <w:left w:w="108" w:type="dxa"/>
            <w:bottom w:w="0" w:type="dxa"/>
            <w:right w:w="108" w:type="dxa"/>
          </w:tblCellMar>
        </w:tblPrEx>
        <w:trPr>
          <w:trHeight w:val="94" w:hRule="atLeast"/>
        </w:trPr>
        <w:tc>
          <w:tcPr>
            <w:tcW w:w="521" w:type="dxa"/>
            <w:tcBorders>
              <w:top w:val="single" w:color="000000" w:sz="4" w:space="0"/>
              <w:left w:val="single" w:color="000000" w:sz="8" w:space="0"/>
              <w:bottom w:val="single" w:color="000000" w:sz="4" w:space="0"/>
              <w:right w:val="single" w:color="000000" w:sz="4" w:space="0"/>
            </w:tcBorders>
            <w:noWrap w:val="0"/>
            <w:vAlign w:val="center"/>
          </w:tcPr>
          <w:p w14:paraId="2E8C2515">
            <w:pPr>
              <w:widowControl/>
              <w:jc w:val="center"/>
              <w:textAlignment w:val="center"/>
              <w:rPr>
                <w:rFonts w:hint="default" w:ascii="宋体" w:hAnsi="宋体" w:eastAsia="仿宋_GB2312" w:cs="宋体"/>
                <w:color w:val="000000"/>
                <w:kern w:val="0"/>
                <w:lang w:val="en-US" w:eastAsia="zh-CN" w:bidi="ar"/>
              </w:rPr>
            </w:pPr>
            <w:r>
              <w:rPr>
                <w:rFonts w:hint="eastAsia" w:ascii="宋体" w:hAnsi="宋体" w:cs="宋体"/>
                <w:color w:val="000000"/>
                <w:kern w:val="0"/>
                <w:lang w:val="en-US" w:eastAsia="zh-CN" w:bidi="ar"/>
              </w:rPr>
              <w:t>21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64528B">
            <w:pPr>
              <w:widowControl/>
              <w:jc w:val="center"/>
              <w:textAlignment w:val="center"/>
              <w:rPr>
                <w:rFonts w:hint="eastAsia" w:ascii="仿宋_GB2312" w:hAnsi="Calibri" w:eastAsia="仿宋_GB2312" w:cs="Times New Roman"/>
                <w:color w:val="000000"/>
                <w:kern w:val="2"/>
                <w:sz w:val="21"/>
                <w:szCs w:val="21"/>
                <w:lang w:val="en-US" w:eastAsia="zh-CN" w:bidi="ar-SA"/>
              </w:rPr>
            </w:pPr>
            <w:r>
              <w:rPr>
                <w:rFonts w:hint="eastAsia" w:cs="Times New Roman"/>
                <w:color w:val="000000"/>
                <w:sz w:val="21"/>
                <w:szCs w:val="21"/>
              </w:rPr>
              <w:t>绝缘火钩</w:t>
            </w:r>
          </w:p>
        </w:tc>
        <w:tc>
          <w:tcPr>
            <w:tcW w:w="3675" w:type="dxa"/>
            <w:gridSpan w:val="2"/>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7F841AEA">
            <w:pPr>
              <w:widowControl/>
              <w:jc w:val="center"/>
              <w:textAlignment w:val="center"/>
              <w:rPr>
                <w:rFonts w:hint="eastAsia" w:ascii="仿宋_GB2312" w:hAnsi="Calibri" w:eastAsia="仿宋_GB2312" w:cs="Times New Roman"/>
                <w:color w:val="000000"/>
                <w:kern w:val="2"/>
                <w:sz w:val="21"/>
                <w:szCs w:val="21"/>
                <w:lang w:val="en-US" w:eastAsia="zh-CN" w:bidi="ar-SA"/>
              </w:rPr>
            </w:pPr>
            <w:r>
              <w:rPr>
                <w:rFonts w:hint="eastAsia" w:cs="Times New Roman"/>
                <w:color w:val="000000"/>
                <w:sz w:val="21"/>
                <w:szCs w:val="21"/>
                <w:lang w:val="en-US" w:eastAsia="zh-CN"/>
              </w:rPr>
              <w:t>全长≥2.4m；杆体为高强度绝缘材料，耐压 ≥10kV，防潮防腐蚀；钩头镀锌钢，可用于破拆、勾拉隔离火源。</w:t>
            </w:r>
          </w:p>
        </w:tc>
        <w:tc>
          <w:tcPr>
            <w:tcW w:w="825" w:type="dxa"/>
            <w:gridSpan w:val="2"/>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8571D16">
            <w:pPr>
              <w:widowControl/>
              <w:jc w:val="center"/>
              <w:textAlignment w:val="center"/>
              <w:rPr>
                <w:rFonts w:hint="eastAsia" w:ascii="宋体" w:hAnsi="宋体" w:eastAsia="仿宋_GB2312" w:cs="宋体"/>
                <w:color w:val="000000"/>
                <w:kern w:val="2"/>
                <w:sz w:val="21"/>
                <w:szCs w:val="21"/>
                <w:lang w:val="en-US" w:eastAsia="zh-CN" w:bidi="ar-SA"/>
              </w:rPr>
            </w:pPr>
            <w:r>
              <w:rPr>
                <w:rFonts w:hint="eastAsia" w:ascii="宋体" w:hAnsi="宋体" w:cs="宋体"/>
                <w:color w:val="000000"/>
                <w:sz w:val="21"/>
                <w:szCs w:val="21"/>
                <w:lang w:val="en-US" w:eastAsia="zh-CN"/>
              </w:rPr>
              <w:t>把</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CC893F">
            <w:pPr>
              <w:widowControl/>
              <w:jc w:val="center"/>
              <w:textAlignment w:val="center"/>
              <w:rPr>
                <w:rFonts w:hint="eastAsia" w:ascii="宋体" w:hAnsi="宋体" w:eastAsia="仿宋_GB2312" w:cs="宋体"/>
                <w:color w:val="000000"/>
                <w:kern w:val="2"/>
                <w:sz w:val="21"/>
                <w:szCs w:val="21"/>
                <w:lang w:val="en-US" w:eastAsia="zh-CN" w:bidi="ar-SA"/>
              </w:rPr>
            </w:pPr>
            <w:r>
              <w:rPr>
                <w:rFonts w:hint="eastAsia" w:ascii="宋体" w:hAnsi="宋体" w:cs="宋体"/>
                <w:color w:val="000000"/>
                <w:sz w:val="21"/>
                <w:szCs w:val="21"/>
                <w:lang w:val="en-US" w:eastAsia="zh-CN"/>
              </w:rPr>
              <w:t>2</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27157CB5">
            <w:pPr>
              <w:widowControl/>
              <w:jc w:val="center"/>
              <w:textAlignment w:val="center"/>
              <w:rPr>
                <w:rFonts w:hint="eastAsia"/>
                <w:color w:val="000000"/>
                <w:sz w:val="21"/>
                <w:szCs w:val="21"/>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1C8EB89D">
            <w:pPr>
              <w:widowControl/>
              <w:jc w:val="center"/>
              <w:textAlignment w:val="center"/>
              <w:rPr>
                <w:rFonts w:hint="eastAsia"/>
                <w:color w:val="000000"/>
                <w:sz w:val="22"/>
                <w:szCs w:val="22"/>
              </w:rPr>
            </w:pPr>
          </w:p>
        </w:tc>
      </w:tr>
      <w:tr w14:paraId="1088DB6C">
        <w:tblPrEx>
          <w:tblCellMar>
            <w:top w:w="0" w:type="dxa"/>
            <w:left w:w="108" w:type="dxa"/>
            <w:bottom w:w="0" w:type="dxa"/>
            <w:right w:w="108" w:type="dxa"/>
          </w:tblCellMar>
        </w:tblPrEx>
        <w:trPr>
          <w:trHeight w:val="859" w:hRule="atLeast"/>
        </w:trPr>
        <w:tc>
          <w:tcPr>
            <w:tcW w:w="5481" w:type="dxa"/>
            <w:gridSpan w:val="5"/>
            <w:tcBorders>
              <w:top w:val="single" w:color="000000" w:sz="4" w:space="0"/>
              <w:left w:val="single" w:color="000000" w:sz="8" w:space="0"/>
              <w:bottom w:val="single" w:color="000000" w:sz="4" w:space="0"/>
              <w:right w:val="single" w:color="auto" w:sz="4" w:space="0"/>
            </w:tcBorders>
            <w:noWrap w:val="0"/>
            <w:vAlign w:val="center"/>
          </w:tcPr>
          <w:p w14:paraId="42E5DA40">
            <w:pPr>
              <w:widowControl/>
              <w:jc w:val="center"/>
              <w:textAlignment w:val="center"/>
              <w:rPr>
                <w:rFonts w:ascii="宋体" w:hAnsi="宋体" w:cs="宋体"/>
                <w:color w:val="000000"/>
                <w:kern w:val="0"/>
                <w:sz w:val="18"/>
                <w:szCs w:val="18"/>
                <w:lang w:bidi="ar"/>
              </w:rPr>
            </w:pPr>
            <w:r>
              <w:rPr>
                <w:rFonts w:hint="eastAsia" w:cs="Times New Roman"/>
                <w:color w:val="000000"/>
                <w:sz w:val="24"/>
                <w:szCs w:val="24"/>
                <w:lang w:val="en-US" w:eastAsia="zh-CN"/>
              </w:rPr>
              <w:t>合计（含税价）</w:t>
            </w:r>
            <w:r>
              <w:rPr>
                <w:rFonts w:hint="eastAsia" w:cs="Times New Roman"/>
                <w:color w:val="000000"/>
                <w:sz w:val="24"/>
                <w:szCs w:val="24"/>
                <w:u w:val="single"/>
                <w:lang w:val="en-US" w:eastAsia="zh-CN"/>
              </w:rPr>
              <w:t xml:space="preserve">          </w:t>
            </w:r>
            <w:r>
              <w:rPr>
                <w:rFonts w:hint="eastAsia" w:cs="Times New Roman"/>
                <w:color w:val="000000"/>
                <w:sz w:val="24"/>
                <w:szCs w:val="24"/>
                <w:lang w:val="en-US" w:eastAsia="zh-CN"/>
              </w:rPr>
              <w:t>元</w:t>
            </w:r>
          </w:p>
        </w:tc>
        <w:tc>
          <w:tcPr>
            <w:tcW w:w="3410" w:type="dxa"/>
            <w:gridSpan w:val="4"/>
            <w:tcBorders>
              <w:top w:val="single" w:color="000000" w:sz="4" w:space="0"/>
              <w:left w:val="single" w:color="auto" w:sz="4" w:space="0"/>
              <w:bottom w:val="single" w:color="000000" w:sz="4" w:space="0"/>
              <w:right w:val="single" w:color="000000" w:sz="4" w:space="0"/>
            </w:tcBorders>
            <w:noWrap w:val="0"/>
            <w:vAlign w:val="center"/>
          </w:tcPr>
          <w:p w14:paraId="425E0E69">
            <w:pPr>
              <w:keepNext w:val="0"/>
              <w:keepLines w:val="0"/>
              <w:pageBreakBefore w:val="0"/>
              <w:widowControl/>
              <w:kinsoku/>
              <w:wordWrap/>
              <w:overflowPunct/>
              <w:topLinePunct w:val="0"/>
              <w:autoSpaceDE/>
              <w:autoSpaceDN/>
              <w:bidi w:val="0"/>
              <w:adjustRightInd/>
              <w:snapToGrid/>
              <w:spacing w:after="0" w:afterLines="50"/>
              <w:ind w:firstLine="120" w:firstLineChars="50"/>
              <w:jc w:val="left"/>
              <w:textAlignment w:val="center"/>
              <w:rPr>
                <w:rFonts w:hint="eastAsia" w:cs="Times New Roman"/>
                <w:color w:val="000000"/>
                <w:sz w:val="24"/>
                <w:szCs w:val="24"/>
                <w:lang w:val="en-US" w:eastAsia="zh-CN"/>
              </w:rPr>
            </w:pPr>
            <w:r>
              <w:rPr>
                <w:rFonts w:hint="eastAsia" w:cs="Times New Roman"/>
                <w:color w:val="000000"/>
                <w:sz w:val="24"/>
                <w:szCs w:val="24"/>
                <w:lang w:val="en-US" w:eastAsia="zh-CN"/>
              </w:rPr>
              <w:t>大写：</w:t>
            </w:r>
          </w:p>
          <w:p w14:paraId="75D2F2A0">
            <w:pPr>
              <w:pStyle w:val="2"/>
              <w:keepNext w:val="0"/>
              <w:keepLines w:val="0"/>
              <w:pageBreakBefore w:val="0"/>
              <w:kinsoku/>
              <w:wordWrap/>
              <w:overflowPunct/>
              <w:topLinePunct w:val="0"/>
              <w:autoSpaceDE/>
              <w:autoSpaceDN/>
              <w:bidi w:val="0"/>
              <w:adjustRightInd/>
              <w:snapToGrid/>
              <w:spacing w:after="0"/>
              <w:ind w:left="0" w:leftChars="0" w:firstLine="105" w:firstLineChars="50"/>
              <w:jc w:val="left"/>
              <w:rPr>
                <w:rFonts w:hint="default"/>
                <w:lang w:val="en-US" w:eastAsia="zh-CN"/>
              </w:rPr>
            </w:pPr>
            <w:r>
              <w:rPr>
                <w:rFonts w:hint="eastAsia"/>
                <w:lang w:val="en-US" w:eastAsia="zh-CN"/>
              </w:rPr>
              <w:t>小写：</w:t>
            </w:r>
          </w:p>
        </w:tc>
      </w:tr>
    </w:tbl>
    <w:p w14:paraId="51DFC1FF">
      <w:pPr>
        <w:pStyle w:val="2"/>
        <w:rPr>
          <w:rFonts w:hint="eastAsia"/>
        </w:rPr>
      </w:pPr>
    </w:p>
    <w:p w14:paraId="421491E0">
      <w:pPr>
        <w:kinsoku w:val="0"/>
        <w:topLinePunct/>
        <w:snapToGrid w:val="0"/>
        <w:spacing w:line="520" w:lineRule="exact"/>
        <w:ind w:firstLine="4320" w:firstLineChars="18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供应商：（盖章）</w:t>
      </w:r>
    </w:p>
    <w:p w14:paraId="7693A75A">
      <w:pPr>
        <w:keepNext w:val="0"/>
        <w:keepLines w:val="0"/>
        <w:pageBreakBefore w:val="0"/>
        <w:widowControl w:val="0"/>
        <w:kinsoku/>
        <w:wordWrap w:val="0"/>
        <w:overflowPunct/>
        <w:topLinePunct w:val="0"/>
        <w:autoSpaceDE/>
        <w:autoSpaceDN/>
        <w:bidi w:val="0"/>
        <w:adjustRightInd/>
        <w:snapToGrid/>
        <w:spacing w:line="520" w:lineRule="exact"/>
        <w:ind w:firstLine="480"/>
        <w:jc w:val="center"/>
        <w:textAlignment w:val="auto"/>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lang w:val="en-US" w:eastAsia="zh-CN"/>
          <w14:textFill>
            <w14:solidFill>
              <w14:schemeClr w14:val="tx1"/>
            </w14:solidFill>
          </w14:textFill>
        </w:rPr>
        <w:t xml:space="preserve">                      </w:t>
      </w:r>
      <w:r>
        <w:rPr>
          <w:rFonts w:hint="eastAsia" w:ascii="宋体" w:hAnsi="宋体" w:eastAsia="宋体"/>
          <w:color w:val="000000" w:themeColor="text1"/>
          <w:sz w:val="24"/>
          <w:szCs w:val="24"/>
          <w14:textFill>
            <w14:solidFill>
              <w14:schemeClr w14:val="tx1"/>
            </w14:solidFill>
          </w14:textFill>
        </w:rPr>
        <w:t>日</w:t>
      </w:r>
      <w:r>
        <w:rPr>
          <w:rFonts w:hint="eastAsia" w:ascii="宋体" w:hAnsi="宋体" w:eastAsia="宋体"/>
          <w:color w:val="000000" w:themeColor="text1"/>
          <w:sz w:val="24"/>
          <w:szCs w:val="24"/>
          <w:lang w:val="en-US" w:eastAsia="zh-CN"/>
          <w14:textFill>
            <w14:solidFill>
              <w14:schemeClr w14:val="tx1"/>
            </w14:solidFill>
          </w14:textFill>
        </w:rPr>
        <w:t xml:space="preserve">  </w:t>
      </w:r>
      <w:r>
        <w:rPr>
          <w:rFonts w:hint="eastAsia" w:ascii="宋体" w:hAnsi="宋体" w:eastAsia="宋体"/>
          <w:color w:val="000000" w:themeColor="text1"/>
          <w:sz w:val="24"/>
          <w:szCs w:val="24"/>
          <w14:textFill>
            <w14:solidFill>
              <w14:schemeClr w14:val="tx1"/>
            </w14:solidFill>
          </w14:textFill>
        </w:rPr>
        <w:t>期：2026</w:t>
      </w:r>
      <w:r>
        <w:rPr>
          <w:rFonts w:hint="eastAsia" w:ascii="宋体" w:hAnsi="宋体" w:eastAsia="宋体"/>
          <w:color w:val="000000" w:themeColor="text1"/>
          <w:sz w:val="24"/>
          <w:szCs w:val="24"/>
          <w:lang w:val="en-US" w:eastAsia="zh-CN"/>
          <w14:textFill>
            <w14:solidFill>
              <w14:schemeClr w14:val="tx1"/>
            </w14:solidFill>
          </w14:textFill>
        </w:rPr>
        <w:t xml:space="preserve"> </w:t>
      </w:r>
      <w:r>
        <w:rPr>
          <w:rFonts w:hint="eastAsia" w:ascii="宋体" w:hAnsi="宋体" w:eastAsia="宋体"/>
          <w:color w:val="000000" w:themeColor="text1"/>
          <w:sz w:val="24"/>
          <w:szCs w:val="24"/>
          <w14:textFill>
            <w14:solidFill>
              <w14:schemeClr w14:val="tx1"/>
            </w14:solidFill>
          </w14:textFill>
        </w:rPr>
        <w:t>年</w:t>
      </w:r>
      <w:r>
        <w:rPr>
          <w:rFonts w:hint="eastAsia" w:ascii="宋体" w:hAnsi="宋体" w:eastAsia="宋体"/>
          <w:color w:val="000000" w:themeColor="text1"/>
          <w:sz w:val="24"/>
          <w:szCs w:val="24"/>
          <w:lang w:val="en-US" w:eastAsia="zh-CN"/>
          <w14:textFill>
            <w14:solidFill>
              <w14:schemeClr w14:val="tx1"/>
            </w14:solidFill>
          </w14:textFill>
        </w:rPr>
        <w:t xml:space="preserve">    </w:t>
      </w:r>
      <w:r>
        <w:rPr>
          <w:rFonts w:hint="eastAsia" w:ascii="宋体" w:hAnsi="宋体" w:eastAsia="宋体"/>
          <w:color w:val="000000" w:themeColor="text1"/>
          <w:sz w:val="24"/>
          <w:szCs w:val="24"/>
          <w14:textFill>
            <w14:solidFill>
              <w14:schemeClr w14:val="tx1"/>
            </w14:solidFill>
          </w14:textFill>
        </w:rPr>
        <w:t>月</w:t>
      </w:r>
      <w:r>
        <w:rPr>
          <w:rFonts w:hint="eastAsia" w:ascii="宋体" w:hAnsi="宋体" w:eastAsia="宋体"/>
          <w:color w:val="000000" w:themeColor="text1"/>
          <w:sz w:val="24"/>
          <w:szCs w:val="24"/>
          <w:lang w:val="en-US" w:eastAsia="zh-CN"/>
          <w14:textFill>
            <w14:solidFill>
              <w14:schemeClr w14:val="tx1"/>
            </w14:solidFill>
          </w14:textFill>
        </w:rPr>
        <w:t xml:space="preserve">    </w:t>
      </w:r>
      <w:r>
        <w:rPr>
          <w:rFonts w:hint="eastAsia" w:ascii="宋体" w:hAnsi="宋体" w:eastAsia="宋体"/>
          <w:color w:val="000000" w:themeColor="text1"/>
          <w:sz w:val="24"/>
          <w:szCs w:val="24"/>
          <w14:textFill>
            <w14:solidFill>
              <w14:schemeClr w14:val="tx1"/>
            </w14:solidFill>
          </w14:textFill>
        </w:rPr>
        <w:t>日</w:t>
      </w:r>
    </w:p>
    <w:p w14:paraId="270C6160">
      <w:pPr>
        <w:jc w:val="center"/>
        <w:rPr>
          <w:rFonts w:ascii="宋体" w:hAnsi="宋体" w:eastAsia="宋体"/>
          <w:b/>
          <w:color w:val="000000" w:themeColor="text1"/>
          <w:sz w:val="32"/>
          <w:szCs w:val="32"/>
          <w14:textFill>
            <w14:solidFill>
              <w14:schemeClr w14:val="tx1"/>
            </w14:solidFill>
          </w14:textFill>
        </w:rPr>
      </w:pPr>
      <w:r>
        <w:rPr>
          <w:rFonts w:ascii="宋体" w:hAnsi="宋体" w:eastAsia="宋体"/>
          <w:b/>
          <w:color w:val="000000" w:themeColor="text1"/>
          <w:sz w:val="32"/>
          <w:szCs w:val="32"/>
          <w14:textFill>
            <w14:solidFill>
              <w14:schemeClr w14:val="tx1"/>
            </w14:solidFill>
          </w14:textFill>
        </w:rPr>
        <w:br w:type="page"/>
      </w:r>
      <w:r>
        <w:rPr>
          <w:rFonts w:hint="eastAsia" w:ascii="宋体" w:hAnsi="宋体" w:eastAsia="宋体"/>
          <w:b/>
          <w:color w:val="000000" w:themeColor="text1"/>
          <w:sz w:val="32"/>
          <w:szCs w:val="32"/>
          <w14:textFill>
            <w14:solidFill>
              <w14:schemeClr w14:val="tx1"/>
            </w14:solidFill>
          </w14:textFill>
        </w:rPr>
        <w:t>（三）法定代表人身份证明</w:t>
      </w:r>
    </w:p>
    <w:p w14:paraId="5CDB2509">
      <w:pPr>
        <w:snapToGrid w:val="0"/>
        <w:spacing w:line="360" w:lineRule="auto"/>
        <w:jc w:val="center"/>
        <w:rPr>
          <w:rFonts w:ascii="宋体" w:hAnsi="宋体" w:eastAsia="宋体" w:cs="仿宋_GB2312"/>
          <w:color w:val="000000" w:themeColor="text1"/>
          <w:sz w:val="23"/>
          <w:szCs w:val="23"/>
          <w14:textFill>
            <w14:solidFill>
              <w14:schemeClr w14:val="tx1"/>
            </w14:solidFill>
          </w14:textFill>
        </w:rPr>
      </w:pPr>
    </w:p>
    <w:p w14:paraId="33925C22">
      <w:pPr>
        <w:spacing w:line="48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iCs/>
          <w:color w:val="000000" w:themeColor="text1"/>
          <w:szCs w:val="21"/>
          <w:u w:val="single"/>
          <w14:textFill>
            <w14:solidFill>
              <w14:schemeClr w14:val="tx1"/>
            </w14:solidFill>
          </w14:textFill>
        </w:rPr>
        <w:t>（采购人）</w:t>
      </w:r>
      <w:r>
        <w:rPr>
          <w:rFonts w:hint="eastAsia" w:ascii="宋体" w:hAnsi="宋体" w:eastAsia="宋体" w:cs="宋体"/>
          <w:color w:val="000000" w:themeColor="text1"/>
          <w:szCs w:val="21"/>
          <w14:textFill>
            <w14:solidFill>
              <w14:schemeClr w14:val="tx1"/>
            </w14:solidFill>
          </w14:textFill>
        </w:rPr>
        <w:t>：</w:t>
      </w:r>
    </w:p>
    <w:p w14:paraId="18CA8E37">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我公司法定代表人参加贵单位组织的</w:t>
      </w:r>
      <w:r>
        <w:rPr>
          <w:rFonts w:hint="eastAsia" w:ascii="宋体" w:hAnsi="宋体" w:eastAsia="宋体" w:cs="仿宋_GB2312"/>
          <w:color w:val="000000" w:themeColor="text1"/>
          <w:sz w:val="23"/>
          <w:szCs w:val="23"/>
          <w:u w:val="single"/>
          <w14:textFill>
            <w14:solidFill>
              <w14:schemeClr w14:val="tx1"/>
            </w14:solidFill>
          </w14:textFill>
        </w:rPr>
        <w:t>（采购项目名称)</w:t>
      </w:r>
      <w:r>
        <w:rPr>
          <w:rFonts w:hint="eastAsia" w:ascii="宋体" w:hAnsi="宋体" w:eastAsia="宋体" w:cs="仿宋_GB2312"/>
          <w:color w:val="000000" w:themeColor="text1"/>
          <w:sz w:val="23"/>
          <w:szCs w:val="23"/>
          <w14:textFill>
            <w14:solidFill>
              <w14:schemeClr w14:val="tx1"/>
            </w14:solidFill>
          </w14:textFill>
        </w:rPr>
        <w:t>项目询价采购活动，全权代表我公司处理投标的有关事宜。</w:t>
      </w:r>
    </w:p>
    <w:p w14:paraId="76DDC8F3">
      <w:pPr>
        <w:snapToGrid w:val="0"/>
        <w:spacing w:line="480" w:lineRule="exact"/>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附：法定代表人情况：</w:t>
      </w:r>
    </w:p>
    <w:p w14:paraId="7D0A4E69">
      <w:pPr>
        <w:snapToGrid w:val="0"/>
        <w:spacing w:line="480" w:lineRule="exact"/>
        <w:rPr>
          <w:rFonts w:ascii="宋体" w:hAnsi="宋体" w:eastAsia="宋体" w:cs="仿宋_GB2312"/>
          <w:color w:val="000000" w:themeColor="text1"/>
          <w:sz w:val="23"/>
          <w:szCs w:val="23"/>
          <w:u w:val="single"/>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姓名：</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性别：</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年龄：</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职务：</w:t>
      </w:r>
    </w:p>
    <w:p w14:paraId="1EDB9A62">
      <w:pPr>
        <w:snapToGrid w:val="0"/>
        <w:spacing w:line="480" w:lineRule="exact"/>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身份证号码：</w:t>
      </w:r>
    </w:p>
    <w:p w14:paraId="1BEDC491">
      <w:pPr>
        <w:snapToGrid w:val="0"/>
        <w:spacing w:line="480" w:lineRule="exact"/>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手机：</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传真：</w:t>
      </w:r>
    </w:p>
    <w:p w14:paraId="1BEEAC92">
      <w:pPr>
        <w:snapToGrid w:val="0"/>
        <w:spacing w:line="480" w:lineRule="exact"/>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宋体"/>
          <w:color w:val="000000" w:themeColor="text1"/>
          <w:sz w:val="23"/>
          <w:szCs w:val="23"/>
          <w14:textFill>
            <w14:solidFill>
              <w14:schemeClr w14:val="tx1"/>
            </w14:solidFill>
          </w14:textFill>
        </w:rPr>
        <w:t> </w:t>
      </w:r>
    </w:p>
    <w:p w14:paraId="57659B3C">
      <w:pPr>
        <w:snapToGrid w:val="0"/>
        <w:spacing w:line="480" w:lineRule="exact"/>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单位名称（公章）</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法定代表人（签字）</w:t>
      </w:r>
    </w:p>
    <w:p w14:paraId="15B53163">
      <w:pPr>
        <w:snapToGrid w:val="0"/>
        <w:spacing w:line="480" w:lineRule="exact"/>
        <w:ind w:firstLine="1150" w:firstLineChars="5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年</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月</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日</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年</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月</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日</w:t>
      </w:r>
    </w:p>
    <w:p w14:paraId="4CAD5B9A">
      <w:pPr>
        <w:snapToGrid w:val="0"/>
        <w:spacing w:line="480" w:lineRule="exact"/>
        <w:rPr>
          <w:rFonts w:ascii="宋体" w:hAnsi="宋体" w:eastAsia="宋体" w:cs="仿宋_GB2312"/>
          <w:color w:val="000000" w:themeColor="text1"/>
          <w:sz w:val="23"/>
          <w:szCs w:val="23"/>
          <w14:textFill>
            <w14:solidFill>
              <w14:schemeClr w14:val="tx1"/>
            </w14:solidFill>
          </w14:textFill>
        </w:rPr>
      </w:pPr>
    </w:p>
    <w:p w14:paraId="385F7562">
      <w:pPr>
        <w:snapToGrid w:val="0"/>
        <w:spacing w:line="480" w:lineRule="exact"/>
        <w:rPr>
          <w:rFonts w:ascii="宋体" w:hAnsi="宋体" w:eastAsia="宋体" w:cs="仿宋_GB2312"/>
          <w:color w:val="000000" w:themeColor="text1"/>
          <w:sz w:val="23"/>
          <w:szCs w:val="23"/>
          <w14:textFill>
            <w14:solidFill>
              <w14:schemeClr w14:val="tx1"/>
            </w14:solidFill>
          </w14:textFill>
        </w:rPr>
      </w:pPr>
    </w:p>
    <w:p w14:paraId="7A2E77DE">
      <w:pPr>
        <w:snapToGrid w:val="0"/>
        <w:spacing w:line="480" w:lineRule="exact"/>
        <w:rPr>
          <w:rFonts w:ascii="宋体" w:hAnsi="宋体" w:eastAsia="宋体" w:cs="仿宋_GB2312"/>
          <w:color w:val="000000" w:themeColor="text1"/>
          <w:sz w:val="23"/>
          <w:szCs w:val="23"/>
          <w14:textFill>
            <w14:solidFill>
              <w14:schemeClr w14:val="tx1"/>
            </w14:solidFill>
          </w14:textFill>
        </w:rPr>
      </w:pPr>
    </w:p>
    <w:p w14:paraId="739F6E4E">
      <w:pPr>
        <w:snapToGrid w:val="0"/>
        <w:spacing w:line="480" w:lineRule="exact"/>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法定代表人身份证扫描件（并加盖公章）</w:t>
      </w:r>
    </w:p>
    <w:p w14:paraId="3F3FDB12">
      <w:pPr>
        <w:jc w:val="left"/>
        <w:rPr>
          <w:rFonts w:ascii="宋体" w:hAnsi="宋体" w:eastAsia="宋体"/>
          <w:color w:val="000000" w:themeColor="text1"/>
          <w:sz w:val="24"/>
          <w14:textFill>
            <w14:solidFill>
              <w14:schemeClr w14:val="tx1"/>
            </w14:solidFill>
          </w14:textFill>
        </w:rPr>
      </w:pPr>
      <w:r>
        <w:rPr>
          <w:rFonts w:ascii="宋体" w:hAnsi="宋体" w:eastAsia="宋体"/>
          <w:color w:val="000000" w:themeColor="text1"/>
          <w:sz w:val="24"/>
          <w14:textFill>
            <w14:solidFill>
              <w14:schemeClr w14:val="tx1"/>
            </w14:solidFill>
          </w14:textFill>
        </w:rPr>
        <w:br w:type="page"/>
      </w:r>
    </w:p>
    <w:p w14:paraId="35238122">
      <w:pPr>
        <w:pStyle w:val="23"/>
        <w:ind w:firstLine="0" w:firstLineChars="0"/>
        <w:jc w:val="center"/>
        <w:rPr>
          <w:rFonts w:ascii="宋体" w:hAnsi="宋体" w:eastAsia="宋体"/>
          <w:color w:val="000000" w:themeColor="text1"/>
          <w:sz w:val="32"/>
          <w:szCs w:val="32"/>
          <w14:textFill>
            <w14:solidFill>
              <w14:schemeClr w14:val="tx1"/>
            </w14:solidFill>
          </w14:textFill>
        </w:rPr>
      </w:pPr>
      <w:r>
        <w:rPr>
          <w:rFonts w:hint="eastAsia" w:ascii="宋体" w:hAnsi="宋体" w:eastAsia="宋体"/>
          <w:color w:val="000000" w:themeColor="text1"/>
          <w:sz w:val="32"/>
          <w:szCs w:val="32"/>
          <w14:textFill>
            <w14:solidFill>
              <w14:schemeClr w14:val="tx1"/>
            </w14:solidFill>
          </w14:textFill>
        </w:rPr>
        <w:t>（四）授权委托书</w:t>
      </w:r>
    </w:p>
    <w:p w14:paraId="67221959">
      <w:pPr>
        <w:snapToGrid w:val="0"/>
        <w:spacing w:line="480" w:lineRule="exact"/>
        <w:jc w:val="center"/>
        <w:rPr>
          <w:rFonts w:ascii="宋体" w:hAnsi="宋体" w:eastAsia="宋体" w:cs="仿宋_GB2312"/>
          <w:b/>
          <w:bCs/>
          <w:color w:val="000000" w:themeColor="text1"/>
          <w:sz w:val="36"/>
          <w:szCs w:val="36"/>
          <w14:textFill>
            <w14:solidFill>
              <w14:schemeClr w14:val="tx1"/>
            </w14:solidFill>
          </w14:textFill>
        </w:rPr>
      </w:pPr>
    </w:p>
    <w:p w14:paraId="60D0555D">
      <w:pPr>
        <w:spacing w:line="48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iCs/>
          <w:color w:val="000000" w:themeColor="text1"/>
          <w:szCs w:val="21"/>
          <w:u w:val="single"/>
          <w14:textFill>
            <w14:solidFill>
              <w14:schemeClr w14:val="tx1"/>
            </w14:solidFill>
          </w14:textFill>
        </w:rPr>
        <w:t>（采购人）</w:t>
      </w:r>
      <w:r>
        <w:rPr>
          <w:rFonts w:hint="eastAsia" w:ascii="宋体" w:hAnsi="宋体" w:eastAsia="宋体" w:cs="宋体"/>
          <w:color w:val="000000" w:themeColor="text1"/>
          <w:szCs w:val="21"/>
          <w14:textFill>
            <w14:solidFill>
              <w14:schemeClr w14:val="tx1"/>
            </w14:solidFill>
          </w14:textFill>
        </w:rPr>
        <w:t>：</w:t>
      </w:r>
    </w:p>
    <w:p w14:paraId="79A0718E">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兹授权</w:t>
      </w:r>
      <w:r>
        <w:rPr>
          <w:rFonts w:hint="eastAsia" w:ascii="宋体" w:hAnsi="宋体" w:eastAsia="宋体" w:cs="仿宋_GB2312"/>
          <w:color w:val="000000" w:themeColor="text1"/>
          <w:sz w:val="23"/>
          <w:szCs w:val="23"/>
          <w:u w:val="single"/>
          <w14:textFill>
            <w14:solidFill>
              <w14:schemeClr w14:val="tx1"/>
            </w14:solidFill>
          </w14:textFill>
        </w:rPr>
        <w:t>（被授权人的姓名）</w:t>
      </w:r>
      <w:r>
        <w:rPr>
          <w:rFonts w:hint="eastAsia" w:ascii="宋体" w:hAnsi="宋体" w:eastAsia="宋体" w:cs="仿宋_GB2312"/>
          <w:color w:val="000000" w:themeColor="text1"/>
          <w:sz w:val="23"/>
          <w:szCs w:val="23"/>
          <w14:textFill>
            <w14:solidFill>
              <w14:schemeClr w14:val="tx1"/>
            </w14:solidFill>
          </w14:textFill>
        </w:rPr>
        <w:t>代表我公司参加项目的政府采购活动，全权处理一切与该项目询价有关的事务。其在办理上述事宜过程中所签署的所有文件我公司均予以承认。</w:t>
      </w:r>
    </w:p>
    <w:p w14:paraId="33DA2CEB">
      <w:pPr>
        <w:snapToGrid w:val="0"/>
        <w:spacing w:line="480" w:lineRule="exact"/>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附：授权代表情况：</w:t>
      </w:r>
    </w:p>
    <w:p w14:paraId="69E9A54B">
      <w:pPr>
        <w:snapToGrid w:val="0"/>
        <w:spacing w:line="480" w:lineRule="exact"/>
        <w:rPr>
          <w:rFonts w:ascii="宋体" w:hAnsi="宋体" w:eastAsia="宋体" w:cs="仿宋_GB2312"/>
          <w:color w:val="000000" w:themeColor="text1"/>
          <w:sz w:val="23"/>
          <w:szCs w:val="23"/>
          <w:u w:val="single"/>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姓名：</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性别：</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年龄：</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职务：</w:t>
      </w:r>
    </w:p>
    <w:p w14:paraId="7C294CCF">
      <w:pPr>
        <w:snapToGrid w:val="0"/>
        <w:spacing w:line="480" w:lineRule="exact"/>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身份证号码：</w:t>
      </w:r>
    </w:p>
    <w:p w14:paraId="49B09D94">
      <w:pPr>
        <w:snapToGrid w:val="0"/>
        <w:spacing w:line="480" w:lineRule="exact"/>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手机：</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传真：</w:t>
      </w:r>
    </w:p>
    <w:p w14:paraId="1A535118">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宋体"/>
          <w:color w:val="000000" w:themeColor="text1"/>
          <w:sz w:val="23"/>
          <w:szCs w:val="23"/>
          <w14:textFill>
            <w14:solidFill>
              <w14:schemeClr w14:val="tx1"/>
            </w14:solidFill>
          </w14:textFill>
        </w:rPr>
        <w:t> </w:t>
      </w:r>
    </w:p>
    <w:p w14:paraId="2C2D8F6D">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单位名称（公章）</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法定代表人（签字/盖章）</w:t>
      </w:r>
    </w:p>
    <w:p w14:paraId="7016FF9A">
      <w:pPr>
        <w:snapToGrid w:val="0"/>
        <w:spacing w:line="480" w:lineRule="exact"/>
        <w:ind w:firstLine="1610" w:firstLineChars="7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年</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月</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日</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年</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月</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日</w:t>
      </w:r>
    </w:p>
    <w:p w14:paraId="0099E740">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p>
    <w:p w14:paraId="31CAA67B">
      <w:pPr>
        <w:snapToGrid w:val="0"/>
        <w:spacing w:line="480" w:lineRule="exact"/>
        <w:ind w:firstLine="460" w:firstLineChars="200"/>
        <w:jc w:val="center"/>
        <w:rPr>
          <w:rFonts w:ascii="宋体" w:hAnsi="宋体" w:eastAsia="宋体" w:cs="仿宋_GB2312"/>
          <w:color w:val="000000" w:themeColor="text1"/>
          <w:sz w:val="23"/>
          <w:szCs w:val="23"/>
          <w14:textFill>
            <w14:solidFill>
              <w14:schemeClr w14:val="tx1"/>
            </w14:solidFill>
          </w14:textFill>
        </w:rPr>
      </w:pPr>
    </w:p>
    <w:p w14:paraId="306543B1">
      <w:pPr>
        <w:snapToGrid w:val="0"/>
        <w:spacing w:line="480" w:lineRule="exact"/>
        <w:ind w:firstLine="460" w:firstLineChars="200"/>
        <w:jc w:val="center"/>
        <w:rPr>
          <w:rFonts w:ascii="宋体" w:hAnsi="宋体" w:eastAsia="宋体" w:cs="仿宋_GB2312"/>
          <w:color w:val="000000" w:themeColor="text1"/>
          <w:sz w:val="23"/>
          <w:szCs w:val="23"/>
          <w14:textFill>
            <w14:solidFill>
              <w14:schemeClr w14:val="tx1"/>
            </w14:solidFill>
          </w14:textFill>
        </w:rPr>
      </w:pPr>
    </w:p>
    <w:p w14:paraId="2A501D06">
      <w:pPr>
        <w:snapToGrid w:val="0"/>
        <w:spacing w:line="600" w:lineRule="exact"/>
        <w:rPr>
          <w:rFonts w:ascii="宋体" w:hAnsi="宋体" w:eastAsia="宋体" w:cs="仿宋_GB2312"/>
          <w:b/>
          <w:bCs/>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授权代表身份证扫描件（并加盖公章）</w:t>
      </w:r>
    </w:p>
    <w:p w14:paraId="36965228">
      <w:pPr>
        <w:snapToGrid w:val="0"/>
        <w:spacing w:line="400" w:lineRule="exact"/>
        <w:contextualSpacing/>
        <w:rPr>
          <w:rFonts w:ascii="宋体" w:hAnsi="宋体" w:eastAsia="宋体"/>
          <w:b/>
          <w:color w:val="000000" w:themeColor="text1"/>
          <w:sz w:val="32"/>
          <w:szCs w:val="32"/>
          <w14:textFill>
            <w14:solidFill>
              <w14:schemeClr w14:val="tx1"/>
            </w14:solidFill>
          </w14:textFill>
        </w:rPr>
      </w:pPr>
      <w:r>
        <w:rPr>
          <w:rFonts w:ascii="宋体" w:hAnsi="宋体" w:eastAsia="宋体"/>
          <w:color w:val="000000" w:themeColor="text1"/>
          <w14:textFill>
            <w14:solidFill>
              <w14:schemeClr w14:val="tx1"/>
            </w14:solidFill>
          </w14:textFill>
        </w:rPr>
        <w:br w:type="page"/>
      </w:r>
      <w:r>
        <w:rPr>
          <w:rFonts w:hint="eastAsia" w:ascii="宋体" w:hAnsi="宋体" w:eastAsia="宋体"/>
          <w:b/>
          <w:color w:val="000000" w:themeColor="text1"/>
          <w:w w:val="90"/>
          <w:sz w:val="32"/>
          <w:szCs w:val="32"/>
          <w14:textFill>
            <w14:solidFill>
              <w14:schemeClr w14:val="tx1"/>
            </w14:solidFill>
          </w14:textFill>
        </w:rPr>
        <w:t>（五）投标人符合《政府采购法》第二十二条规定条件的声明函</w:t>
      </w:r>
    </w:p>
    <w:p w14:paraId="6997DB19">
      <w:pPr>
        <w:spacing w:line="460" w:lineRule="exact"/>
        <w:rPr>
          <w:rFonts w:ascii="宋体" w:hAnsi="宋体"/>
          <w:b/>
          <w:bCs/>
          <w:color w:val="000000" w:themeColor="text1"/>
          <w:sz w:val="44"/>
          <w:szCs w:val="44"/>
          <w14:textFill>
            <w14:solidFill>
              <w14:schemeClr w14:val="tx1"/>
            </w14:solidFill>
          </w14:textFill>
        </w:rPr>
      </w:pPr>
    </w:p>
    <w:p w14:paraId="08498B4C">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我单位参加（项目名称）投标活动。针对《中华人民共和国政府采购法》第二十二条规定做出如下声明：</w:t>
      </w:r>
    </w:p>
    <w:p w14:paraId="37495927">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1.我单位具有独立承担民事责任的能力；</w:t>
      </w:r>
    </w:p>
    <w:p w14:paraId="482F72DD">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2.我单位具有良好的商业信誉和健全的财务会计制度；</w:t>
      </w:r>
    </w:p>
    <w:p w14:paraId="6A231124">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3.我单位具有履行合同所必需的设备和专业技术能力；</w:t>
      </w:r>
    </w:p>
    <w:p w14:paraId="4B03C22E">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4.我单位有依法缴纳税收和社会保障资金的良好记录；</w:t>
      </w:r>
    </w:p>
    <w:p w14:paraId="2809EB9B">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5.我单位参加政府采购活动前三年内，在经营活动中没有重大违法记录；</w:t>
      </w:r>
    </w:p>
    <w:p w14:paraId="731773FF">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（1）供应商在参加政府采购活动前三年内因违法经营被禁止在一定期限内参加政府采购活动，期限届满的，可以参加政府采购活动。</w:t>
      </w:r>
    </w:p>
    <w:p w14:paraId="22592EB6">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2）《中华人民共和国政府采购法实施条例》第十九条第一款规定的“较大数额罚款”认定为200万元以上的罚款，法律、行政法规以及国务院有关部门明确规定相关领域“较大数额罚款”标准高于200万元的，从其规定。）</w:t>
      </w:r>
    </w:p>
    <w:p w14:paraId="63A86408">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eastAsia="宋体" w:cs="仿宋_GB2312"/>
          <w:color w:val="000000" w:themeColor="text1"/>
          <w:sz w:val="23"/>
          <w:szCs w:val="23"/>
          <w14:textFill>
            <w14:solidFill>
              <w14:schemeClr w14:val="tx1"/>
            </w14:solidFill>
          </w14:textFill>
        </w:rPr>
        <w:t>6.</w:t>
      </w:r>
      <w:r>
        <w:rPr>
          <w:rFonts w:hint="eastAsia" w:ascii="宋体" w:hAnsi="宋体" w:eastAsia="宋体" w:cs="仿宋_GB2312"/>
          <w:color w:val="000000" w:themeColor="text1"/>
          <w:sz w:val="23"/>
          <w:szCs w:val="23"/>
          <w14:textFill>
            <w14:solidFill>
              <w14:schemeClr w14:val="tx1"/>
            </w14:solidFill>
          </w14:textFill>
        </w:rPr>
        <w:t>我单位满足法律、行政法规规定的其他条件。</w:t>
      </w:r>
    </w:p>
    <w:p w14:paraId="4D0B73DC">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p>
    <w:p w14:paraId="56FD0D74">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p>
    <w:p w14:paraId="35D07386">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p>
    <w:p w14:paraId="0A3596D0">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p>
    <w:p w14:paraId="17FF0CE8">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p>
    <w:p w14:paraId="15DF55F6">
      <w:pPr>
        <w:snapToGrid w:val="0"/>
        <w:spacing w:line="480" w:lineRule="exact"/>
        <w:ind w:firstLine="460" w:firstLineChars="200"/>
        <w:jc w:val="center"/>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承诺人名称（公章）：</w:t>
      </w:r>
    </w:p>
    <w:p w14:paraId="706F9880">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p>
    <w:p w14:paraId="1ED97DFA">
      <w:pPr>
        <w:snapToGrid w:val="0"/>
        <w:spacing w:line="480" w:lineRule="exact"/>
        <w:ind w:firstLine="460" w:firstLineChars="200"/>
        <w:jc w:val="center"/>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日期：</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年</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月</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日</w:t>
      </w:r>
    </w:p>
    <w:p w14:paraId="36D4CA43">
      <w:r>
        <w:rPr>
          <w:rFonts w:hint="eastAsia"/>
        </w:rPr>
        <w:br w:type="page"/>
      </w:r>
    </w:p>
    <w:p w14:paraId="2D21AABF">
      <w:pPr>
        <w:widowControl/>
        <w:kinsoku w:val="0"/>
        <w:autoSpaceDE w:val="0"/>
        <w:autoSpaceDN w:val="0"/>
        <w:adjustRightInd w:val="0"/>
        <w:snapToGrid w:val="0"/>
        <w:spacing w:line="360" w:lineRule="auto"/>
        <w:jc w:val="center"/>
        <w:textAlignment w:val="baseline"/>
        <w:outlineLvl w:val="2"/>
        <w:rPr>
          <w:rFonts w:ascii="宋体" w:hAnsi="宋体" w:eastAsia="宋体" w:cs="宋体"/>
          <w:snapToGrid w:val="0"/>
          <w:color w:val="000000"/>
          <w:kern w:val="0"/>
          <w:sz w:val="32"/>
          <w:szCs w:val="32"/>
        </w:rPr>
      </w:pPr>
      <w:r>
        <w:rPr>
          <w:rFonts w:hint="eastAsia" w:ascii="宋体" w:hAnsi="宋体" w:eastAsia="宋体"/>
          <w:b/>
          <w:color w:val="000000" w:themeColor="text1"/>
          <w:w w:val="90"/>
          <w:sz w:val="32"/>
          <w:szCs w:val="32"/>
          <w14:textFill>
            <w14:solidFill>
              <w14:schemeClr w14:val="tx1"/>
            </w14:solidFill>
          </w14:textFill>
        </w:rPr>
        <w:t>（六）</w:t>
      </w:r>
      <w:r>
        <w:rPr>
          <w:rFonts w:hint="eastAsia" w:ascii="宋体" w:hAnsi="宋体" w:eastAsia="宋体" w:cs="宋体"/>
          <w:b/>
          <w:bCs/>
          <w:snapToGrid w:val="0"/>
          <w:color w:val="000000"/>
          <w:kern w:val="0"/>
          <w:sz w:val="32"/>
          <w:szCs w:val="32"/>
        </w:rPr>
        <w:t>商务部分正负偏离表</w:t>
      </w:r>
    </w:p>
    <w:p w14:paraId="2B1D70E8">
      <w:pPr>
        <w:widowControl/>
        <w:kinsoku w:val="0"/>
        <w:autoSpaceDE w:val="0"/>
        <w:autoSpaceDN w:val="0"/>
        <w:adjustRightInd w:val="0"/>
        <w:snapToGrid w:val="0"/>
        <w:spacing w:line="360" w:lineRule="auto"/>
        <w:jc w:val="center"/>
        <w:textAlignment w:val="baseline"/>
        <w:outlineLvl w:val="0"/>
        <w:rPr>
          <w:rFonts w:ascii="宋体" w:hAnsi="宋体" w:eastAsia="宋体" w:cs="宋体"/>
          <w:snapToGrid w:val="0"/>
          <w:color w:val="000000"/>
          <w:kern w:val="0"/>
          <w:sz w:val="28"/>
          <w:szCs w:val="28"/>
        </w:rPr>
      </w:pPr>
      <w:r>
        <w:rPr>
          <w:rFonts w:hint="eastAsia" w:ascii="宋体" w:hAnsi="宋体" w:eastAsia="宋体" w:cs="宋体"/>
          <w:snapToGrid w:val="0"/>
          <w:color w:val="000000"/>
          <w:kern w:val="0"/>
          <w:sz w:val="28"/>
          <w:szCs w:val="28"/>
        </w:rPr>
        <w:t>（由供应商据实填写，表格不够自行添加）</w:t>
      </w:r>
    </w:p>
    <w:p w14:paraId="2FAB0846">
      <w:pPr>
        <w:widowControl/>
        <w:kinsoku w:val="0"/>
        <w:autoSpaceDE w:val="0"/>
        <w:autoSpaceDN w:val="0"/>
        <w:adjustRightInd w:val="0"/>
        <w:snapToGrid w:val="0"/>
        <w:spacing w:line="126" w:lineRule="exact"/>
        <w:jc w:val="left"/>
        <w:textAlignment w:val="baseline"/>
        <w:rPr>
          <w:rFonts w:ascii="宋体" w:hAnsi="宋体" w:eastAsia="宋体" w:cs="宋体"/>
          <w:snapToGrid w:val="0"/>
          <w:color w:val="000000"/>
          <w:kern w:val="0"/>
          <w:szCs w:val="21"/>
        </w:rPr>
      </w:pPr>
    </w:p>
    <w:tbl>
      <w:tblPr>
        <w:tblStyle w:val="34"/>
        <w:tblW w:w="8519" w:type="dxa"/>
        <w:tblInd w:w="1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94"/>
        <w:gridCol w:w="2130"/>
        <w:gridCol w:w="1859"/>
        <w:gridCol w:w="2401"/>
        <w:gridCol w:w="1335"/>
      </w:tblGrid>
      <w:tr w14:paraId="08386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36" w:hRule="atLeast"/>
        </w:trPr>
        <w:tc>
          <w:tcPr>
            <w:tcW w:w="794" w:type="dxa"/>
            <w:tcBorders>
              <w:top w:val="single" w:color="000000" w:sz="12" w:space="0"/>
              <w:left w:val="single" w:color="000000" w:sz="12" w:space="0"/>
            </w:tcBorders>
            <w:vAlign w:val="center"/>
          </w:tcPr>
          <w:p w14:paraId="02CEED31">
            <w:pPr>
              <w:widowControl/>
              <w:kinsoku w:val="0"/>
              <w:autoSpaceDE w:val="0"/>
              <w:autoSpaceDN w:val="0"/>
              <w:adjustRightInd w:val="0"/>
              <w:snapToGrid w:val="0"/>
              <w:spacing w:before="78" w:line="223" w:lineRule="auto"/>
              <w:ind w:left="145"/>
              <w:jc w:val="center"/>
              <w:textAlignment w:val="baseline"/>
              <w:rPr>
                <w:rFonts w:ascii="宋体" w:hAnsi="宋体" w:eastAsia="宋体" w:cs="宋体"/>
                <w:snapToGrid w:val="0"/>
                <w:color w:val="000000"/>
                <w:kern w:val="0"/>
                <w:sz w:val="24"/>
                <w:szCs w:val="24"/>
                <w:lang w:eastAsia="en-US"/>
              </w:rPr>
            </w:pPr>
            <w:r>
              <w:rPr>
                <w:rFonts w:hint="eastAsia" w:ascii="宋体" w:hAnsi="宋体" w:eastAsia="宋体" w:cs="宋体"/>
                <w:snapToGrid w:val="0"/>
                <w:color w:val="000000"/>
                <w:spacing w:val="-3"/>
                <w:kern w:val="0"/>
                <w:sz w:val="24"/>
                <w:szCs w:val="24"/>
                <w:lang w:eastAsia="en-US"/>
              </w:rPr>
              <w:t>序号</w:t>
            </w:r>
          </w:p>
        </w:tc>
        <w:tc>
          <w:tcPr>
            <w:tcW w:w="2130" w:type="dxa"/>
            <w:tcBorders>
              <w:top w:val="single" w:color="000000" w:sz="12" w:space="0"/>
            </w:tcBorders>
            <w:vAlign w:val="center"/>
          </w:tcPr>
          <w:p w14:paraId="5B2F7D34">
            <w:pPr>
              <w:widowControl/>
              <w:kinsoku w:val="0"/>
              <w:autoSpaceDE w:val="0"/>
              <w:autoSpaceDN w:val="0"/>
              <w:adjustRightInd w:val="0"/>
              <w:snapToGrid w:val="0"/>
              <w:spacing w:before="78" w:line="221" w:lineRule="auto"/>
              <w:ind w:left="221"/>
              <w:jc w:val="center"/>
              <w:textAlignment w:val="baseline"/>
              <w:rPr>
                <w:rFonts w:ascii="宋体" w:hAnsi="宋体" w:eastAsia="宋体" w:cs="宋体"/>
                <w:snapToGrid w:val="0"/>
                <w:color w:val="000000"/>
                <w:kern w:val="0"/>
                <w:sz w:val="24"/>
                <w:szCs w:val="24"/>
                <w:lang w:eastAsia="en-US"/>
              </w:rPr>
            </w:pPr>
            <w:r>
              <w:rPr>
                <w:rFonts w:hint="eastAsia" w:ascii="宋体" w:hAnsi="宋体" w:eastAsia="宋体" w:cs="宋体"/>
                <w:snapToGrid w:val="0"/>
                <w:color w:val="000000"/>
                <w:spacing w:val="-2"/>
                <w:kern w:val="0"/>
                <w:sz w:val="24"/>
                <w:szCs w:val="24"/>
                <w:lang w:eastAsia="en-US"/>
              </w:rPr>
              <w:t>货物或服务名称</w:t>
            </w:r>
          </w:p>
        </w:tc>
        <w:tc>
          <w:tcPr>
            <w:tcW w:w="1859" w:type="dxa"/>
            <w:tcBorders>
              <w:top w:val="single" w:color="000000" w:sz="12" w:space="0"/>
            </w:tcBorders>
            <w:vAlign w:val="center"/>
          </w:tcPr>
          <w:p w14:paraId="72EDBF27">
            <w:pPr>
              <w:widowControl/>
              <w:kinsoku w:val="0"/>
              <w:autoSpaceDE w:val="0"/>
              <w:autoSpaceDN w:val="0"/>
              <w:adjustRightInd w:val="0"/>
              <w:snapToGrid w:val="0"/>
              <w:spacing w:line="264" w:lineRule="auto"/>
              <w:jc w:val="center"/>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spacing w:val="-2"/>
                <w:kern w:val="0"/>
                <w:sz w:val="24"/>
                <w:szCs w:val="24"/>
              </w:rPr>
              <w:t>询比文件要求</w:t>
            </w:r>
            <w:r>
              <w:rPr>
                <w:rFonts w:hint="eastAsia" w:ascii="宋体" w:hAnsi="宋体" w:eastAsia="宋体" w:cs="宋体"/>
                <w:snapToGrid w:val="0"/>
                <w:color w:val="000000"/>
                <w:spacing w:val="-4"/>
                <w:kern w:val="0"/>
                <w:sz w:val="24"/>
                <w:szCs w:val="24"/>
              </w:rPr>
              <w:t>的商务条款</w:t>
            </w:r>
          </w:p>
        </w:tc>
        <w:tc>
          <w:tcPr>
            <w:tcW w:w="2401" w:type="dxa"/>
            <w:tcBorders>
              <w:top w:val="single" w:color="000000" w:sz="12" w:space="0"/>
            </w:tcBorders>
            <w:vAlign w:val="center"/>
          </w:tcPr>
          <w:p w14:paraId="6F2DB1CB">
            <w:pPr>
              <w:widowControl/>
              <w:kinsoku w:val="0"/>
              <w:autoSpaceDE w:val="0"/>
              <w:autoSpaceDN w:val="0"/>
              <w:adjustRightInd w:val="0"/>
              <w:snapToGrid w:val="0"/>
              <w:spacing w:before="78" w:line="222" w:lineRule="auto"/>
              <w:ind w:left="257"/>
              <w:jc w:val="center"/>
              <w:textAlignment w:val="baseline"/>
              <w:rPr>
                <w:rFonts w:ascii="宋体" w:hAnsi="宋体" w:eastAsia="宋体" w:cs="宋体"/>
                <w:snapToGrid w:val="0"/>
                <w:color w:val="000000"/>
                <w:kern w:val="0"/>
                <w:sz w:val="24"/>
                <w:szCs w:val="24"/>
                <w:lang w:eastAsia="en-US"/>
              </w:rPr>
            </w:pPr>
            <w:r>
              <w:rPr>
                <w:rFonts w:hint="eastAsia" w:ascii="宋体" w:hAnsi="宋体" w:eastAsia="宋体" w:cs="宋体"/>
                <w:snapToGrid w:val="0"/>
                <w:color w:val="000000"/>
                <w:spacing w:val="-3"/>
                <w:kern w:val="0"/>
                <w:sz w:val="24"/>
                <w:szCs w:val="24"/>
                <w:lang w:eastAsia="en-US"/>
              </w:rPr>
              <w:t>响应文件响应情况</w:t>
            </w:r>
          </w:p>
        </w:tc>
        <w:tc>
          <w:tcPr>
            <w:tcW w:w="1335" w:type="dxa"/>
            <w:tcBorders>
              <w:top w:val="single" w:color="000000" w:sz="12" w:space="0"/>
              <w:right w:val="single" w:color="000000" w:sz="12" w:space="0"/>
            </w:tcBorders>
            <w:vAlign w:val="center"/>
          </w:tcPr>
          <w:p w14:paraId="60D6F7EC">
            <w:pPr>
              <w:widowControl/>
              <w:kinsoku w:val="0"/>
              <w:autoSpaceDE w:val="0"/>
              <w:autoSpaceDN w:val="0"/>
              <w:adjustRightInd w:val="0"/>
              <w:snapToGrid w:val="0"/>
              <w:spacing w:before="78" w:line="221" w:lineRule="auto"/>
              <w:ind w:left="193"/>
              <w:jc w:val="center"/>
              <w:textAlignment w:val="baseline"/>
              <w:rPr>
                <w:rFonts w:ascii="宋体" w:hAnsi="宋体" w:eastAsia="宋体" w:cs="宋体"/>
                <w:snapToGrid w:val="0"/>
                <w:color w:val="000000"/>
                <w:kern w:val="0"/>
                <w:sz w:val="24"/>
                <w:szCs w:val="24"/>
                <w:lang w:eastAsia="en-US"/>
              </w:rPr>
            </w:pPr>
            <w:r>
              <w:rPr>
                <w:rFonts w:hint="eastAsia" w:ascii="宋体" w:hAnsi="宋体" w:eastAsia="宋体" w:cs="宋体"/>
                <w:snapToGrid w:val="0"/>
                <w:color w:val="000000"/>
                <w:spacing w:val="-2"/>
                <w:kern w:val="0"/>
                <w:sz w:val="24"/>
                <w:szCs w:val="24"/>
                <w:lang w:eastAsia="en-US"/>
              </w:rPr>
              <w:t>偏离说明</w:t>
            </w:r>
          </w:p>
        </w:tc>
      </w:tr>
      <w:tr w14:paraId="66A30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794" w:type="dxa"/>
            <w:tcBorders>
              <w:left w:val="single" w:color="000000" w:sz="12" w:space="0"/>
            </w:tcBorders>
            <w:vAlign w:val="center"/>
          </w:tcPr>
          <w:p w14:paraId="42708ADC">
            <w:pPr>
              <w:widowControl/>
              <w:kinsoku w:val="0"/>
              <w:autoSpaceDE w:val="0"/>
              <w:autoSpaceDN w:val="0"/>
              <w:adjustRightInd w:val="0"/>
              <w:snapToGrid w:val="0"/>
              <w:spacing w:line="319" w:lineRule="exact"/>
              <w:jc w:val="center"/>
              <w:textAlignment w:val="baseline"/>
              <w:rPr>
                <w:rFonts w:ascii="宋体" w:hAnsi="宋体" w:eastAsia="宋体" w:cs="宋体"/>
                <w:snapToGrid w:val="0"/>
                <w:color w:val="000000"/>
                <w:kern w:val="0"/>
                <w:sz w:val="24"/>
                <w:szCs w:val="24"/>
                <w:lang w:eastAsia="en-US"/>
              </w:rPr>
            </w:pPr>
            <w:r>
              <w:rPr>
                <w:rFonts w:hint="eastAsia" w:ascii="宋体" w:hAnsi="宋体" w:eastAsia="宋体" w:cs="宋体"/>
                <w:snapToGrid w:val="0"/>
                <w:color w:val="000000"/>
                <w:kern w:val="0"/>
                <w:position w:val="1"/>
                <w:sz w:val="24"/>
                <w:szCs w:val="24"/>
                <w:lang w:eastAsia="en-US"/>
              </w:rPr>
              <w:t>1</w:t>
            </w:r>
          </w:p>
        </w:tc>
        <w:tc>
          <w:tcPr>
            <w:tcW w:w="2130" w:type="dxa"/>
            <w:vAlign w:val="center"/>
          </w:tcPr>
          <w:p w14:paraId="229042C8">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1859" w:type="dxa"/>
            <w:vAlign w:val="center"/>
          </w:tcPr>
          <w:p w14:paraId="3ECC6623">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2401" w:type="dxa"/>
            <w:vAlign w:val="center"/>
          </w:tcPr>
          <w:p w14:paraId="7E491FEF">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1335" w:type="dxa"/>
            <w:tcBorders>
              <w:right w:val="single" w:color="000000" w:sz="12" w:space="0"/>
            </w:tcBorders>
            <w:vAlign w:val="center"/>
          </w:tcPr>
          <w:p w14:paraId="13F560DE">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r>
      <w:tr w14:paraId="3628D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794" w:type="dxa"/>
            <w:tcBorders>
              <w:left w:val="single" w:color="000000" w:sz="12" w:space="0"/>
            </w:tcBorders>
            <w:vAlign w:val="center"/>
          </w:tcPr>
          <w:p w14:paraId="45A5B0EB">
            <w:pPr>
              <w:widowControl/>
              <w:kinsoku w:val="0"/>
              <w:autoSpaceDE w:val="0"/>
              <w:autoSpaceDN w:val="0"/>
              <w:adjustRightInd w:val="0"/>
              <w:snapToGrid w:val="0"/>
              <w:spacing w:line="319" w:lineRule="exact"/>
              <w:jc w:val="center"/>
              <w:textAlignment w:val="baseline"/>
              <w:rPr>
                <w:rFonts w:ascii="宋体" w:hAnsi="宋体" w:eastAsia="宋体" w:cs="宋体"/>
                <w:snapToGrid w:val="0"/>
                <w:color w:val="000000"/>
                <w:kern w:val="0"/>
                <w:sz w:val="24"/>
                <w:szCs w:val="24"/>
                <w:lang w:eastAsia="en-US"/>
              </w:rPr>
            </w:pPr>
            <w:r>
              <w:rPr>
                <w:rFonts w:hint="eastAsia" w:ascii="宋体" w:hAnsi="宋体" w:eastAsia="宋体" w:cs="宋体"/>
                <w:snapToGrid w:val="0"/>
                <w:color w:val="000000"/>
                <w:kern w:val="0"/>
                <w:position w:val="1"/>
                <w:sz w:val="24"/>
                <w:szCs w:val="24"/>
                <w:lang w:eastAsia="en-US"/>
              </w:rPr>
              <w:t>2</w:t>
            </w:r>
          </w:p>
        </w:tc>
        <w:tc>
          <w:tcPr>
            <w:tcW w:w="2130" w:type="dxa"/>
            <w:vAlign w:val="center"/>
          </w:tcPr>
          <w:p w14:paraId="6A6E6663">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1859" w:type="dxa"/>
            <w:vAlign w:val="center"/>
          </w:tcPr>
          <w:p w14:paraId="75BF9DA0">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2401" w:type="dxa"/>
            <w:vAlign w:val="center"/>
          </w:tcPr>
          <w:p w14:paraId="63FE79F5">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1335" w:type="dxa"/>
            <w:tcBorders>
              <w:right w:val="single" w:color="000000" w:sz="12" w:space="0"/>
            </w:tcBorders>
            <w:vAlign w:val="center"/>
          </w:tcPr>
          <w:p w14:paraId="2C2A3321">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r>
      <w:tr w14:paraId="215EC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794" w:type="dxa"/>
            <w:tcBorders>
              <w:left w:val="single" w:color="000000" w:sz="12" w:space="0"/>
            </w:tcBorders>
            <w:vAlign w:val="center"/>
          </w:tcPr>
          <w:p w14:paraId="34D66998">
            <w:pPr>
              <w:widowControl/>
              <w:kinsoku w:val="0"/>
              <w:autoSpaceDE w:val="0"/>
              <w:autoSpaceDN w:val="0"/>
              <w:adjustRightInd w:val="0"/>
              <w:snapToGrid w:val="0"/>
              <w:spacing w:line="317" w:lineRule="exact"/>
              <w:jc w:val="center"/>
              <w:textAlignment w:val="baseline"/>
              <w:rPr>
                <w:rFonts w:ascii="宋体" w:hAnsi="宋体" w:eastAsia="宋体" w:cs="宋体"/>
                <w:snapToGrid w:val="0"/>
                <w:color w:val="000000"/>
                <w:kern w:val="0"/>
                <w:sz w:val="24"/>
                <w:szCs w:val="24"/>
                <w:lang w:eastAsia="en-US"/>
              </w:rPr>
            </w:pPr>
            <w:r>
              <w:rPr>
                <w:rFonts w:hint="eastAsia" w:ascii="宋体" w:hAnsi="宋体" w:eastAsia="宋体" w:cs="宋体"/>
                <w:snapToGrid w:val="0"/>
                <w:color w:val="000000"/>
                <w:kern w:val="0"/>
                <w:position w:val="1"/>
                <w:sz w:val="24"/>
                <w:szCs w:val="24"/>
                <w:lang w:eastAsia="en-US"/>
              </w:rPr>
              <w:t>3</w:t>
            </w:r>
          </w:p>
        </w:tc>
        <w:tc>
          <w:tcPr>
            <w:tcW w:w="2130" w:type="dxa"/>
            <w:vAlign w:val="center"/>
          </w:tcPr>
          <w:p w14:paraId="78B59F9A">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1859" w:type="dxa"/>
            <w:vAlign w:val="center"/>
          </w:tcPr>
          <w:p w14:paraId="745F0EFC">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2401" w:type="dxa"/>
            <w:vAlign w:val="center"/>
          </w:tcPr>
          <w:p w14:paraId="5638B29C">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1335" w:type="dxa"/>
            <w:tcBorders>
              <w:right w:val="single" w:color="000000" w:sz="12" w:space="0"/>
            </w:tcBorders>
            <w:vAlign w:val="center"/>
          </w:tcPr>
          <w:p w14:paraId="6982AD91">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r>
      <w:tr w14:paraId="71D32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794" w:type="dxa"/>
            <w:tcBorders>
              <w:left w:val="single" w:color="000000" w:sz="12" w:space="0"/>
            </w:tcBorders>
            <w:vAlign w:val="center"/>
          </w:tcPr>
          <w:p w14:paraId="1C84A6AD">
            <w:pPr>
              <w:widowControl/>
              <w:kinsoku w:val="0"/>
              <w:autoSpaceDE w:val="0"/>
              <w:autoSpaceDN w:val="0"/>
              <w:adjustRightInd w:val="0"/>
              <w:snapToGrid w:val="0"/>
              <w:spacing w:line="319" w:lineRule="exact"/>
              <w:jc w:val="center"/>
              <w:textAlignment w:val="baseline"/>
              <w:rPr>
                <w:rFonts w:ascii="宋体" w:hAnsi="宋体" w:eastAsia="宋体" w:cs="宋体"/>
                <w:snapToGrid w:val="0"/>
                <w:color w:val="000000"/>
                <w:kern w:val="0"/>
                <w:sz w:val="24"/>
                <w:szCs w:val="24"/>
                <w:lang w:eastAsia="en-US"/>
              </w:rPr>
            </w:pPr>
            <w:r>
              <w:rPr>
                <w:rFonts w:hint="eastAsia" w:ascii="宋体" w:hAnsi="宋体" w:eastAsia="宋体" w:cs="宋体"/>
                <w:snapToGrid w:val="0"/>
                <w:color w:val="000000"/>
                <w:kern w:val="0"/>
                <w:position w:val="1"/>
                <w:sz w:val="24"/>
                <w:szCs w:val="24"/>
                <w:lang w:eastAsia="en-US"/>
              </w:rPr>
              <w:t>4</w:t>
            </w:r>
          </w:p>
        </w:tc>
        <w:tc>
          <w:tcPr>
            <w:tcW w:w="2130" w:type="dxa"/>
            <w:vAlign w:val="center"/>
          </w:tcPr>
          <w:p w14:paraId="771E37E0">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1859" w:type="dxa"/>
            <w:vAlign w:val="center"/>
          </w:tcPr>
          <w:p w14:paraId="06BB979C">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2401" w:type="dxa"/>
            <w:vAlign w:val="center"/>
          </w:tcPr>
          <w:p w14:paraId="63F1D7E5">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1335" w:type="dxa"/>
            <w:tcBorders>
              <w:right w:val="single" w:color="000000" w:sz="12" w:space="0"/>
            </w:tcBorders>
            <w:vAlign w:val="center"/>
          </w:tcPr>
          <w:p w14:paraId="0D6C3770">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r>
    </w:tbl>
    <w:p w14:paraId="67E1D349">
      <w:pPr>
        <w:widowControl/>
        <w:kinsoku w:val="0"/>
        <w:autoSpaceDE w:val="0"/>
        <w:autoSpaceDN w:val="0"/>
        <w:adjustRightInd w:val="0"/>
        <w:snapToGrid w:val="0"/>
        <w:spacing w:line="360" w:lineRule="auto"/>
        <w:textAlignment w:val="baseline"/>
        <w:rPr>
          <w:rFonts w:ascii="宋体" w:hAnsi="宋体" w:eastAsia="宋体" w:cs="宋体"/>
          <w:b/>
          <w:bCs/>
          <w:snapToGrid w:val="0"/>
          <w:color w:val="000000"/>
          <w:kern w:val="0"/>
          <w:sz w:val="24"/>
          <w:szCs w:val="24"/>
        </w:rPr>
      </w:pPr>
    </w:p>
    <w:p w14:paraId="0E484F64">
      <w:pPr>
        <w:widowControl/>
        <w:kinsoku w:val="0"/>
        <w:autoSpaceDE w:val="0"/>
        <w:autoSpaceDN w:val="0"/>
        <w:adjustRightInd w:val="0"/>
        <w:snapToGrid w:val="0"/>
        <w:spacing w:line="360" w:lineRule="auto"/>
        <w:textAlignment w:val="baseline"/>
        <w:rPr>
          <w:rFonts w:ascii="宋体" w:hAnsi="宋体" w:eastAsia="宋体" w:cs="宋体"/>
          <w:snapToGrid w:val="0"/>
          <w:color w:val="000000"/>
          <w:kern w:val="0"/>
          <w:sz w:val="24"/>
          <w:szCs w:val="24"/>
          <w:lang w:eastAsia="en-US"/>
        </w:rPr>
      </w:pPr>
      <w:r>
        <w:rPr>
          <w:rFonts w:hint="eastAsia" w:ascii="宋体" w:hAnsi="宋体" w:eastAsia="宋体" w:cs="宋体"/>
          <w:b/>
          <w:bCs/>
          <w:snapToGrid w:val="0"/>
          <w:color w:val="000000"/>
          <w:kern w:val="0"/>
          <w:sz w:val="24"/>
          <w:szCs w:val="24"/>
          <w:lang w:eastAsia="en-US"/>
        </w:rPr>
        <w:t>注：</w:t>
      </w:r>
    </w:p>
    <w:p w14:paraId="1D42C294">
      <w:pPr>
        <w:widowControl/>
        <w:kinsoku w:val="0"/>
        <w:autoSpaceDE w:val="0"/>
        <w:autoSpaceDN w:val="0"/>
        <w:adjustRightInd w:val="0"/>
        <w:snapToGrid w:val="0"/>
        <w:spacing w:line="360" w:lineRule="auto"/>
        <w:ind w:firstLine="480" w:firstLineChars="200"/>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1.供应商提交的响应文件中与询</w:t>
      </w:r>
      <w:r>
        <w:rPr>
          <w:rFonts w:hint="eastAsia" w:ascii="宋体" w:hAnsi="宋体" w:eastAsia="宋体" w:cs="宋体"/>
          <w:snapToGrid w:val="0"/>
          <w:color w:val="000000"/>
          <w:kern w:val="0"/>
          <w:sz w:val="24"/>
          <w:szCs w:val="24"/>
          <w:lang w:val="en-US" w:eastAsia="zh-CN"/>
        </w:rPr>
        <w:t>价</w:t>
      </w:r>
      <w:r>
        <w:rPr>
          <w:rFonts w:hint="eastAsia" w:ascii="宋体" w:hAnsi="宋体" w:eastAsia="宋体" w:cs="宋体"/>
          <w:snapToGrid w:val="0"/>
          <w:color w:val="000000"/>
          <w:kern w:val="0"/>
          <w:sz w:val="24"/>
          <w:szCs w:val="24"/>
        </w:rPr>
        <w:t>文件</w:t>
      </w:r>
      <w:r>
        <w:rPr>
          <w:rFonts w:hint="eastAsia" w:ascii="宋体" w:hAnsi="宋体" w:eastAsia="宋体" w:cs="宋体"/>
          <w:snapToGrid w:val="0"/>
          <w:color w:val="000000"/>
          <w:kern w:val="0"/>
          <w:sz w:val="24"/>
          <w:szCs w:val="24"/>
          <w:lang w:val="en-US" w:eastAsia="zh-CN"/>
        </w:rPr>
        <w:t>附件</w:t>
      </w:r>
      <w:r>
        <w:rPr>
          <w:rFonts w:hint="eastAsia" w:ascii="宋体" w:hAnsi="宋体" w:eastAsia="宋体" w:cs="宋体"/>
          <w:snapToGrid w:val="0"/>
          <w:color w:val="000000"/>
          <w:kern w:val="0"/>
          <w:sz w:val="24"/>
          <w:szCs w:val="24"/>
        </w:rPr>
        <w:t>部分“项目需求”中的商务部分的要求，应逐条填列在偏离表中。</w:t>
      </w:r>
      <w:r>
        <w:rPr>
          <w:rFonts w:hint="eastAsia" w:ascii="宋体" w:hAnsi="宋体" w:eastAsia="宋体" w:cs="宋体"/>
          <w:b/>
          <w:snapToGrid w:val="0"/>
          <w:color w:val="000000"/>
          <w:kern w:val="0"/>
          <w:sz w:val="24"/>
          <w:szCs w:val="24"/>
        </w:rPr>
        <w:t>完全响应可不填。</w:t>
      </w:r>
    </w:p>
    <w:p w14:paraId="192358C3">
      <w:pPr>
        <w:widowControl/>
        <w:kinsoku w:val="0"/>
        <w:autoSpaceDE w:val="0"/>
        <w:autoSpaceDN w:val="0"/>
        <w:adjustRightInd w:val="0"/>
        <w:snapToGrid w:val="0"/>
        <w:spacing w:line="360" w:lineRule="auto"/>
        <w:ind w:firstLine="480" w:firstLineChars="200"/>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2.“偏离说明”一栏选择“正偏离”、“无偏离”、“负偏离”进行填写。正偏离、无偏离的确认和负偏离的是否响应招标文件，由评委认定。</w:t>
      </w:r>
    </w:p>
    <w:p w14:paraId="1014FE39">
      <w:pPr>
        <w:widowControl/>
        <w:kinsoku w:val="0"/>
        <w:autoSpaceDE w:val="0"/>
        <w:autoSpaceDN w:val="0"/>
        <w:adjustRightInd w:val="0"/>
        <w:snapToGrid w:val="0"/>
        <w:spacing w:line="360" w:lineRule="auto"/>
        <w:ind w:firstLine="480" w:firstLineChars="200"/>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3.供应商如果虚假响应，将被暂停参加采购人政府采购活动。</w:t>
      </w:r>
    </w:p>
    <w:p w14:paraId="7447415F">
      <w:pPr>
        <w:widowControl/>
        <w:kinsoku w:val="0"/>
        <w:autoSpaceDE w:val="0"/>
        <w:autoSpaceDN w:val="0"/>
        <w:adjustRightInd w:val="0"/>
        <w:snapToGrid w:val="0"/>
        <w:spacing w:line="360" w:lineRule="auto"/>
        <w:ind w:firstLine="480" w:firstLineChars="200"/>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4.供应商若提供其他增值服务，可以在表中自行据实填写。</w:t>
      </w:r>
    </w:p>
    <w:p w14:paraId="1B545C48">
      <w:pPr>
        <w:widowControl/>
        <w:kinsoku w:val="0"/>
        <w:autoSpaceDE w:val="0"/>
        <w:autoSpaceDN w:val="0"/>
        <w:adjustRightInd w:val="0"/>
        <w:snapToGrid w:val="0"/>
        <w:spacing w:line="360" w:lineRule="auto"/>
        <w:ind w:firstLine="480" w:firstLineChars="200"/>
        <w:textAlignment w:val="baseline"/>
        <w:rPr>
          <w:rFonts w:ascii="宋体" w:hAnsi="宋体" w:eastAsia="宋体" w:cs="宋体"/>
          <w:snapToGrid w:val="0"/>
          <w:color w:val="000000"/>
          <w:kern w:val="0"/>
          <w:sz w:val="24"/>
          <w:szCs w:val="24"/>
        </w:rPr>
        <w:sectPr>
          <w:headerReference r:id="rId3" w:type="default"/>
          <w:footerReference r:id="rId4" w:type="default"/>
          <w:pgSz w:w="11905" w:h="16838"/>
          <w:pgMar w:top="1417" w:right="1587" w:bottom="1247" w:left="1587" w:header="1077" w:footer="890" w:gutter="0"/>
          <w:pgBorders>
            <w:top w:val="none" w:sz="0" w:space="0"/>
            <w:left w:val="none" w:sz="0" w:space="0"/>
            <w:bottom w:val="none" w:sz="0" w:space="0"/>
            <w:right w:val="none" w:sz="0" w:space="0"/>
          </w:pgBorders>
          <w:cols w:space="0" w:num="1"/>
        </w:sectPr>
      </w:pPr>
    </w:p>
    <w:p w14:paraId="32ACCA89">
      <w:pPr>
        <w:widowControl/>
        <w:kinsoku w:val="0"/>
        <w:autoSpaceDE w:val="0"/>
        <w:autoSpaceDN w:val="0"/>
        <w:adjustRightInd w:val="0"/>
        <w:snapToGrid w:val="0"/>
        <w:spacing w:line="360" w:lineRule="auto"/>
        <w:jc w:val="center"/>
        <w:textAlignment w:val="baseline"/>
        <w:outlineLvl w:val="2"/>
        <w:rPr>
          <w:rFonts w:ascii="宋体" w:hAnsi="宋体" w:eastAsia="宋体" w:cs="宋体"/>
          <w:snapToGrid w:val="0"/>
          <w:color w:val="000000"/>
          <w:kern w:val="0"/>
          <w:sz w:val="32"/>
          <w:szCs w:val="32"/>
        </w:rPr>
      </w:pPr>
      <w:r>
        <w:rPr>
          <w:rFonts w:hint="eastAsia" w:ascii="宋体" w:hAnsi="宋体" w:eastAsia="宋体" w:cs="宋体"/>
          <w:b/>
          <w:bCs/>
          <w:snapToGrid w:val="0"/>
          <w:color w:val="000000"/>
          <w:kern w:val="0"/>
          <w:sz w:val="32"/>
          <w:szCs w:val="32"/>
        </w:rPr>
        <w:t>（</w:t>
      </w:r>
      <w:r>
        <w:rPr>
          <w:rFonts w:hint="eastAsia" w:ascii="宋体" w:hAnsi="宋体" w:eastAsia="宋体" w:cs="宋体"/>
          <w:b/>
          <w:bCs/>
          <w:snapToGrid w:val="0"/>
          <w:color w:val="000000"/>
          <w:kern w:val="0"/>
          <w:sz w:val="32"/>
          <w:szCs w:val="32"/>
          <w:lang w:val="en-US" w:eastAsia="zh-CN"/>
        </w:rPr>
        <w:t>七</w:t>
      </w:r>
      <w:r>
        <w:rPr>
          <w:rFonts w:hint="eastAsia" w:ascii="宋体" w:hAnsi="宋体" w:eastAsia="宋体" w:cs="宋体"/>
          <w:b/>
          <w:bCs/>
          <w:snapToGrid w:val="0"/>
          <w:color w:val="000000"/>
          <w:kern w:val="0"/>
          <w:sz w:val="32"/>
          <w:szCs w:val="32"/>
        </w:rPr>
        <w:t>）技术部分正负偏离表</w:t>
      </w:r>
    </w:p>
    <w:p w14:paraId="3FECC804">
      <w:pPr>
        <w:widowControl/>
        <w:kinsoku w:val="0"/>
        <w:autoSpaceDE w:val="0"/>
        <w:autoSpaceDN w:val="0"/>
        <w:adjustRightInd w:val="0"/>
        <w:snapToGrid w:val="0"/>
        <w:spacing w:line="360" w:lineRule="auto"/>
        <w:jc w:val="center"/>
        <w:textAlignment w:val="baseline"/>
        <w:outlineLvl w:val="0"/>
        <w:rPr>
          <w:rFonts w:ascii="宋体" w:hAnsi="宋体" w:eastAsia="宋体" w:cs="宋体"/>
          <w:snapToGrid w:val="0"/>
          <w:color w:val="000000"/>
          <w:kern w:val="0"/>
          <w:sz w:val="28"/>
          <w:szCs w:val="28"/>
        </w:rPr>
      </w:pPr>
      <w:r>
        <w:rPr>
          <w:rFonts w:hint="eastAsia" w:ascii="宋体" w:hAnsi="宋体" w:eastAsia="宋体" w:cs="宋体"/>
          <w:snapToGrid w:val="0"/>
          <w:color w:val="000000"/>
          <w:kern w:val="0"/>
          <w:sz w:val="28"/>
          <w:szCs w:val="28"/>
        </w:rPr>
        <w:t>（由供应商据实填写，表格不够自行添加）</w:t>
      </w:r>
    </w:p>
    <w:p w14:paraId="3145A27F">
      <w:pPr>
        <w:widowControl/>
        <w:kinsoku w:val="0"/>
        <w:autoSpaceDE w:val="0"/>
        <w:autoSpaceDN w:val="0"/>
        <w:adjustRightInd w:val="0"/>
        <w:snapToGrid w:val="0"/>
        <w:spacing w:line="126" w:lineRule="exact"/>
        <w:jc w:val="left"/>
        <w:textAlignment w:val="baseline"/>
        <w:rPr>
          <w:rFonts w:ascii="宋体" w:hAnsi="宋体" w:eastAsia="宋体" w:cs="宋体"/>
          <w:snapToGrid w:val="0"/>
          <w:color w:val="000000"/>
          <w:kern w:val="0"/>
          <w:szCs w:val="21"/>
        </w:rPr>
      </w:pPr>
    </w:p>
    <w:tbl>
      <w:tblPr>
        <w:tblStyle w:val="34"/>
        <w:tblW w:w="8519" w:type="dxa"/>
        <w:tblInd w:w="1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94"/>
        <w:gridCol w:w="2130"/>
        <w:gridCol w:w="1859"/>
        <w:gridCol w:w="2401"/>
        <w:gridCol w:w="1335"/>
      </w:tblGrid>
      <w:tr w14:paraId="22B64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0" w:hRule="atLeast"/>
        </w:trPr>
        <w:tc>
          <w:tcPr>
            <w:tcW w:w="794" w:type="dxa"/>
            <w:tcBorders>
              <w:top w:val="single" w:color="000000" w:sz="12" w:space="0"/>
              <w:left w:val="single" w:color="000000" w:sz="12" w:space="0"/>
            </w:tcBorders>
            <w:vAlign w:val="center"/>
          </w:tcPr>
          <w:p w14:paraId="2650E2AA">
            <w:pPr>
              <w:widowControl/>
              <w:kinsoku w:val="0"/>
              <w:autoSpaceDE w:val="0"/>
              <w:autoSpaceDN w:val="0"/>
              <w:adjustRightInd w:val="0"/>
              <w:snapToGrid w:val="0"/>
              <w:spacing w:line="223" w:lineRule="auto"/>
              <w:jc w:val="center"/>
              <w:textAlignment w:val="baseline"/>
              <w:rPr>
                <w:rFonts w:ascii="宋体" w:hAnsi="宋体" w:eastAsia="宋体" w:cs="宋体"/>
                <w:snapToGrid w:val="0"/>
                <w:color w:val="000000"/>
                <w:kern w:val="0"/>
                <w:sz w:val="24"/>
                <w:szCs w:val="24"/>
                <w:lang w:eastAsia="en-US"/>
              </w:rPr>
            </w:pPr>
            <w:r>
              <w:rPr>
                <w:rFonts w:hint="eastAsia" w:ascii="宋体" w:hAnsi="宋体" w:eastAsia="宋体" w:cs="宋体"/>
                <w:snapToGrid w:val="0"/>
                <w:color w:val="000000"/>
                <w:spacing w:val="-3"/>
                <w:kern w:val="0"/>
                <w:sz w:val="24"/>
                <w:szCs w:val="24"/>
                <w:lang w:eastAsia="en-US"/>
              </w:rPr>
              <w:t>序号</w:t>
            </w:r>
          </w:p>
        </w:tc>
        <w:tc>
          <w:tcPr>
            <w:tcW w:w="2130" w:type="dxa"/>
            <w:tcBorders>
              <w:top w:val="single" w:color="000000" w:sz="12" w:space="0"/>
            </w:tcBorders>
            <w:vAlign w:val="center"/>
          </w:tcPr>
          <w:p w14:paraId="79F682AA">
            <w:pPr>
              <w:widowControl/>
              <w:kinsoku w:val="0"/>
              <w:autoSpaceDE w:val="0"/>
              <w:autoSpaceDN w:val="0"/>
              <w:adjustRightInd w:val="0"/>
              <w:snapToGrid w:val="0"/>
              <w:spacing w:line="221" w:lineRule="auto"/>
              <w:jc w:val="center"/>
              <w:textAlignment w:val="baseline"/>
              <w:rPr>
                <w:rFonts w:ascii="宋体" w:hAnsi="宋体" w:eastAsia="宋体" w:cs="宋体"/>
                <w:snapToGrid w:val="0"/>
                <w:color w:val="000000"/>
                <w:kern w:val="0"/>
                <w:sz w:val="24"/>
                <w:szCs w:val="24"/>
                <w:lang w:eastAsia="en-US"/>
              </w:rPr>
            </w:pPr>
            <w:r>
              <w:rPr>
                <w:rFonts w:hint="eastAsia" w:ascii="宋体" w:hAnsi="宋体" w:eastAsia="宋体" w:cs="宋体"/>
                <w:snapToGrid w:val="0"/>
                <w:color w:val="000000"/>
                <w:spacing w:val="-2"/>
                <w:kern w:val="0"/>
                <w:sz w:val="24"/>
                <w:szCs w:val="24"/>
                <w:lang w:eastAsia="en-US"/>
              </w:rPr>
              <w:t>货物或服务名称</w:t>
            </w:r>
          </w:p>
        </w:tc>
        <w:tc>
          <w:tcPr>
            <w:tcW w:w="1859" w:type="dxa"/>
            <w:tcBorders>
              <w:top w:val="single" w:color="000000" w:sz="12" w:space="0"/>
            </w:tcBorders>
            <w:vAlign w:val="center"/>
          </w:tcPr>
          <w:p w14:paraId="5F01D184">
            <w:pPr>
              <w:widowControl/>
              <w:kinsoku w:val="0"/>
              <w:autoSpaceDE w:val="0"/>
              <w:autoSpaceDN w:val="0"/>
              <w:adjustRightInd w:val="0"/>
              <w:snapToGrid w:val="0"/>
              <w:spacing w:line="263" w:lineRule="auto"/>
              <w:jc w:val="center"/>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spacing w:val="-2"/>
                <w:kern w:val="0"/>
                <w:sz w:val="24"/>
                <w:szCs w:val="24"/>
              </w:rPr>
              <w:t>询比文件要求</w:t>
            </w:r>
            <w:r>
              <w:rPr>
                <w:rFonts w:hint="eastAsia" w:ascii="宋体" w:hAnsi="宋体" w:eastAsia="宋体" w:cs="宋体"/>
                <w:snapToGrid w:val="0"/>
                <w:color w:val="000000"/>
                <w:spacing w:val="-4"/>
                <w:kern w:val="0"/>
                <w:sz w:val="24"/>
                <w:szCs w:val="24"/>
              </w:rPr>
              <w:t>的技术要求</w:t>
            </w:r>
          </w:p>
        </w:tc>
        <w:tc>
          <w:tcPr>
            <w:tcW w:w="2401" w:type="dxa"/>
            <w:tcBorders>
              <w:top w:val="single" w:color="000000" w:sz="12" w:space="0"/>
            </w:tcBorders>
            <w:vAlign w:val="center"/>
          </w:tcPr>
          <w:p w14:paraId="0A5A358B">
            <w:pPr>
              <w:widowControl/>
              <w:kinsoku w:val="0"/>
              <w:autoSpaceDE w:val="0"/>
              <w:autoSpaceDN w:val="0"/>
              <w:adjustRightInd w:val="0"/>
              <w:snapToGrid w:val="0"/>
              <w:spacing w:line="222" w:lineRule="auto"/>
              <w:jc w:val="center"/>
              <w:textAlignment w:val="baseline"/>
              <w:rPr>
                <w:rFonts w:ascii="宋体" w:hAnsi="宋体" w:eastAsia="宋体" w:cs="宋体"/>
                <w:snapToGrid w:val="0"/>
                <w:color w:val="000000"/>
                <w:kern w:val="0"/>
                <w:sz w:val="24"/>
                <w:szCs w:val="24"/>
                <w:lang w:eastAsia="en-US"/>
              </w:rPr>
            </w:pPr>
            <w:r>
              <w:rPr>
                <w:rFonts w:hint="eastAsia" w:ascii="宋体" w:hAnsi="宋体" w:eastAsia="宋体" w:cs="宋体"/>
                <w:snapToGrid w:val="0"/>
                <w:color w:val="000000"/>
                <w:spacing w:val="-3"/>
                <w:kern w:val="0"/>
                <w:sz w:val="24"/>
                <w:szCs w:val="24"/>
                <w:lang w:eastAsia="en-US"/>
              </w:rPr>
              <w:t>响应文件响应情况</w:t>
            </w:r>
          </w:p>
        </w:tc>
        <w:tc>
          <w:tcPr>
            <w:tcW w:w="1335" w:type="dxa"/>
            <w:tcBorders>
              <w:top w:val="single" w:color="000000" w:sz="12" w:space="0"/>
              <w:right w:val="single" w:color="000000" w:sz="12" w:space="0"/>
            </w:tcBorders>
            <w:vAlign w:val="center"/>
          </w:tcPr>
          <w:p w14:paraId="12D4BA28">
            <w:pPr>
              <w:widowControl/>
              <w:kinsoku w:val="0"/>
              <w:autoSpaceDE w:val="0"/>
              <w:autoSpaceDN w:val="0"/>
              <w:adjustRightInd w:val="0"/>
              <w:snapToGrid w:val="0"/>
              <w:spacing w:line="221" w:lineRule="auto"/>
              <w:jc w:val="center"/>
              <w:textAlignment w:val="baseline"/>
              <w:rPr>
                <w:rFonts w:ascii="宋体" w:hAnsi="宋体" w:eastAsia="宋体" w:cs="宋体"/>
                <w:snapToGrid w:val="0"/>
                <w:color w:val="000000"/>
                <w:kern w:val="0"/>
                <w:sz w:val="24"/>
                <w:szCs w:val="24"/>
                <w:lang w:eastAsia="en-US"/>
              </w:rPr>
            </w:pPr>
            <w:r>
              <w:rPr>
                <w:rFonts w:hint="eastAsia" w:ascii="宋体" w:hAnsi="宋体" w:eastAsia="宋体" w:cs="宋体"/>
                <w:snapToGrid w:val="0"/>
                <w:color w:val="000000"/>
                <w:spacing w:val="-2"/>
                <w:kern w:val="0"/>
                <w:sz w:val="24"/>
                <w:szCs w:val="24"/>
                <w:lang w:eastAsia="en-US"/>
              </w:rPr>
              <w:t>偏离说明</w:t>
            </w:r>
          </w:p>
        </w:tc>
      </w:tr>
      <w:tr w14:paraId="01124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794" w:type="dxa"/>
            <w:tcBorders>
              <w:left w:val="single" w:color="000000" w:sz="12" w:space="0"/>
            </w:tcBorders>
            <w:vAlign w:val="center"/>
          </w:tcPr>
          <w:p w14:paraId="0BBCDDCA">
            <w:pPr>
              <w:widowControl/>
              <w:kinsoku w:val="0"/>
              <w:autoSpaceDE w:val="0"/>
              <w:autoSpaceDN w:val="0"/>
              <w:adjustRightInd w:val="0"/>
              <w:snapToGrid w:val="0"/>
              <w:spacing w:line="212" w:lineRule="auto"/>
              <w:jc w:val="center"/>
              <w:textAlignment w:val="baseline"/>
              <w:rPr>
                <w:rFonts w:ascii="宋体" w:hAnsi="宋体" w:eastAsia="宋体" w:cs="宋体"/>
                <w:snapToGrid w:val="0"/>
                <w:color w:val="000000"/>
                <w:kern w:val="0"/>
                <w:sz w:val="24"/>
                <w:szCs w:val="24"/>
                <w:lang w:eastAsia="en-US"/>
              </w:rPr>
            </w:pPr>
            <w:r>
              <w:rPr>
                <w:rFonts w:hint="eastAsia" w:ascii="宋体" w:hAnsi="宋体" w:eastAsia="宋体" w:cs="宋体"/>
                <w:snapToGrid w:val="0"/>
                <w:color w:val="000000"/>
                <w:kern w:val="0"/>
                <w:sz w:val="24"/>
                <w:szCs w:val="24"/>
                <w:lang w:eastAsia="en-US"/>
              </w:rPr>
              <w:t>1</w:t>
            </w:r>
          </w:p>
        </w:tc>
        <w:tc>
          <w:tcPr>
            <w:tcW w:w="2130" w:type="dxa"/>
            <w:vAlign w:val="center"/>
          </w:tcPr>
          <w:p w14:paraId="38ABA594">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1859" w:type="dxa"/>
            <w:vAlign w:val="center"/>
          </w:tcPr>
          <w:p w14:paraId="39AB6614">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2401" w:type="dxa"/>
            <w:vAlign w:val="center"/>
          </w:tcPr>
          <w:p w14:paraId="5092DFC8">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1335" w:type="dxa"/>
            <w:tcBorders>
              <w:right w:val="single" w:color="000000" w:sz="12" w:space="0"/>
            </w:tcBorders>
            <w:vAlign w:val="center"/>
          </w:tcPr>
          <w:p w14:paraId="3D1B5C60">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r>
      <w:tr w14:paraId="331A0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794" w:type="dxa"/>
            <w:tcBorders>
              <w:left w:val="single" w:color="000000" w:sz="12" w:space="0"/>
            </w:tcBorders>
            <w:vAlign w:val="center"/>
          </w:tcPr>
          <w:p w14:paraId="73CF4DB8">
            <w:pPr>
              <w:widowControl/>
              <w:kinsoku w:val="0"/>
              <w:autoSpaceDE w:val="0"/>
              <w:autoSpaceDN w:val="0"/>
              <w:adjustRightInd w:val="0"/>
              <w:snapToGrid w:val="0"/>
              <w:spacing w:line="319" w:lineRule="exact"/>
              <w:jc w:val="center"/>
              <w:textAlignment w:val="baseline"/>
              <w:rPr>
                <w:rFonts w:ascii="宋体" w:hAnsi="宋体" w:eastAsia="宋体" w:cs="宋体"/>
                <w:snapToGrid w:val="0"/>
                <w:color w:val="000000"/>
                <w:kern w:val="0"/>
                <w:sz w:val="24"/>
                <w:szCs w:val="24"/>
                <w:lang w:eastAsia="en-US"/>
              </w:rPr>
            </w:pPr>
            <w:r>
              <w:rPr>
                <w:rFonts w:hint="eastAsia" w:ascii="宋体" w:hAnsi="宋体" w:eastAsia="宋体" w:cs="宋体"/>
                <w:snapToGrid w:val="0"/>
                <w:color w:val="000000"/>
                <w:kern w:val="0"/>
                <w:position w:val="1"/>
                <w:sz w:val="24"/>
                <w:szCs w:val="24"/>
                <w:lang w:eastAsia="en-US"/>
              </w:rPr>
              <w:t>2</w:t>
            </w:r>
          </w:p>
        </w:tc>
        <w:tc>
          <w:tcPr>
            <w:tcW w:w="2130" w:type="dxa"/>
            <w:vAlign w:val="center"/>
          </w:tcPr>
          <w:p w14:paraId="1E02D4C2">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1859" w:type="dxa"/>
            <w:vAlign w:val="center"/>
          </w:tcPr>
          <w:p w14:paraId="16808CC2">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2401" w:type="dxa"/>
            <w:vAlign w:val="center"/>
          </w:tcPr>
          <w:p w14:paraId="7833C81E">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1335" w:type="dxa"/>
            <w:tcBorders>
              <w:right w:val="single" w:color="000000" w:sz="12" w:space="0"/>
            </w:tcBorders>
            <w:vAlign w:val="center"/>
          </w:tcPr>
          <w:p w14:paraId="4E257996">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r>
      <w:tr w14:paraId="68CEB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794" w:type="dxa"/>
            <w:tcBorders>
              <w:left w:val="single" w:color="000000" w:sz="12" w:space="0"/>
            </w:tcBorders>
            <w:vAlign w:val="center"/>
          </w:tcPr>
          <w:p w14:paraId="5D01B681">
            <w:pPr>
              <w:widowControl/>
              <w:kinsoku w:val="0"/>
              <w:autoSpaceDE w:val="0"/>
              <w:autoSpaceDN w:val="0"/>
              <w:adjustRightInd w:val="0"/>
              <w:snapToGrid w:val="0"/>
              <w:spacing w:line="200" w:lineRule="auto"/>
              <w:jc w:val="center"/>
              <w:textAlignment w:val="baseline"/>
              <w:rPr>
                <w:rFonts w:ascii="宋体" w:hAnsi="宋体" w:eastAsia="宋体" w:cs="宋体"/>
                <w:snapToGrid w:val="0"/>
                <w:color w:val="000000"/>
                <w:kern w:val="0"/>
                <w:sz w:val="24"/>
                <w:szCs w:val="24"/>
                <w:lang w:eastAsia="en-US"/>
              </w:rPr>
            </w:pPr>
            <w:r>
              <w:rPr>
                <w:rFonts w:hint="eastAsia" w:ascii="宋体" w:hAnsi="宋体" w:eastAsia="宋体" w:cs="宋体"/>
                <w:snapToGrid w:val="0"/>
                <w:color w:val="000000"/>
                <w:kern w:val="0"/>
                <w:sz w:val="24"/>
                <w:szCs w:val="24"/>
                <w:lang w:eastAsia="en-US"/>
              </w:rPr>
              <w:t>3</w:t>
            </w:r>
          </w:p>
        </w:tc>
        <w:tc>
          <w:tcPr>
            <w:tcW w:w="2130" w:type="dxa"/>
            <w:vAlign w:val="center"/>
          </w:tcPr>
          <w:p w14:paraId="04524786">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1859" w:type="dxa"/>
            <w:vAlign w:val="center"/>
          </w:tcPr>
          <w:p w14:paraId="57FC154C">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2401" w:type="dxa"/>
            <w:vAlign w:val="center"/>
          </w:tcPr>
          <w:p w14:paraId="4E0DF39D">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1335" w:type="dxa"/>
            <w:tcBorders>
              <w:right w:val="single" w:color="000000" w:sz="12" w:space="0"/>
            </w:tcBorders>
            <w:vAlign w:val="center"/>
          </w:tcPr>
          <w:p w14:paraId="672E1732">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r>
      <w:tr w14:paraId="7B5B6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794" w:type="dxa"/>
            <w:tcBorders>
              <w:left w:val="single" w:color="000000" w:sz="12" w:space="0"/>
            </w:tcBorders>
            <w:vAlign w:val="center"/>
          </w:tcPr>
          <w:p w14:paraId="475F14CB">
            <w:pPr>
              <w:widowControl/>
              <w:kinsoku w:val="0"/>
              <w:autoSpaceDE w:val="0"/>
              <w:autoSpaceDN w:val="0"/>
              <w:adjustRightInd w:val="0"/>
              <w:snapToGrid w:val="0"/>
              <w:spacing w:line="225" w:lineRule="auto"/>
              <w:jc w:val="center"/>
              <w:textAlignment w:val="baseline"/>
              <w:rPr>
                <w:rFonts w:ascii="宋体" w:hAnsi="宋体" w:eastAsia="宋体" w:cs="宋体"/>
                <w:snapToGrid w:val="0"/>
                <w:color w:val="000000"/>
                <w:kern w:val="0"/>
                <w:sz w:val="24"/>
                <w:szCs w:val="24"/>
                <w:lang w:eastAsia="en-US"/>
              </w:rPr>
            </w:pPr>
            <w:r>
              <w:rPr>
                <w:rFonts w:hint="eastAsia" w:ascii="宋体" w:hAnsi="宋体" w:eastAsia="宋体" w:cs="宋体"/>
                <w:snapToGrid w:val="0"/>
                <w:color w:val="000000"/>
                <w:kern w:val="0"/>
                <w:sz w:val="24"/>
                <w:szCs w:val="24"/>
                <w:lang w:eastAsia="en-US"/>
              </w:rPr>
              <w:t>4</w:t>
            </w:r>
          </w:p>
        </w:tc>
        <w:tc>
          <w:tcPr>
            <w:tcW w:w="2130" w:type="dxa"/>
            <w:vAlign w:val="center"/>
          </w:tcPr>
          <w:p w14:paraId="7660D787">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1859" w:type="dxa"/>
            <w:vAlign w:val="center"/>
          </w:tcPr>
          <w:p w14:paraId="53ED0A08">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2401" w:type="dxa"/>
            <w:vAlign w:val="center"/>
          </w:tcPr>
          <w:p w14:paraId="4D12FC53">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1335" w:type="dxa"/>
            <w:tcBorders>
              <w:right w:val="single" w:color="000000" w:sz="12" w:space="0"/>
            </w:tcBorders>
            <w:vAlign w:val="center"/>
          </w:tcPr>
          <w:p w14:paraId="118F11B5">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r>
    </w:tbl>
    <w:p w14:paraId="12716B27">
      <w:pPr>
        <w:widowControl/>
        <w:kinsoku w:val="0"/>
        <w:autoSpaceDE w:val="0"/>
        <w:autoSpaceDN w:val="0"/>
        <w:adjustRightInd w:val="0"/>
        <w:snapToGrid w:val="0"/>
        <w:spacing w:line="360" w:lineRule="auto"/>
        <w:textAlignment w:val="baseline"/>
        <w:rPr>
          <w:rFonts w:ascii="宋体" w:hAnsi="宋体" w:eastAsia="宋体" w:cs="宋体"/>
          <w:b/>
          <w:bCs/>
          <w:snapToGrid w:val="0"/>
          <w:color w:val="000000"/>
          <w:kern w:val="0"/>
          <w:sz w:val="24"/>
          <w:szCs w:val="24"/>
        </w:rPr>
      </w:pPr>
    </w:p>
    <w:p w14:paraId="5FE2A7F1">
      <w:pPr>
        <w:widowControl/>
        <w:kinsoku w:val="0"/>
        <w:autoSpaceDE w:val="0"/>
        <w:autoSpaceDN w:val="0"/>
        <w:adjustRightInd w:val="0"/>
        <w:snapToGrid w:val="0"/>
        <w:spacing w:line="360" w:lineRule="auto"/>
        <w:textAlignment w:val="baseline"/>
        <w:rPr>
          <w:rFonts w:ascii="宋体" w:hAnsi="宋体" w:eastAsia="宋体" w:cs="宋体"/>
          <w:snapToGrid w:val="0"/>
          <w:color w:val="000000"/>
          <w:kern w:val="0"/>
          <w:sz w:val="24"/>
          <w:szCs w:val="24"/>
          <w:lang w:eastAsia="en-US"/>
        </w:rPr>
      </w:pPr>
      <w:r>
        <w:rPr>
          <w:rFonts w:hint="eastAsia" w:ascii="宋体" w:hAnsi="宋体" w:eastAsia="宋体" w:cs="宋体"/>
          <w:b/>
          <w:bCs/>
          <w:snapToGrid w:val="0"/>
          <w:color w:val="000000"/>
          <w:kern w:val="0"/>
          <w:sz w:val="24"/>
          <w:szCs w:val="24"/>
          <w:lang w:eastAsia="en-US"/>
        </w:rPr>
        <w:t>注：</w:t>
      </w:r>
    </w:p>
    <w:p w14:paraId="4871CF4E">
      <w:pPr>
        <w:widowControl/>
        <w:kinsoku w:val="0"/>
        <w:autoSpaceDE w:val="0"/>
        <w:autoSpaceDN w:val="0"/>
        <w:adjustRightInd w:val="0"/>
        <w:snapToGrid w:val="0"/>
        <w:spacing w:line="360" w:lineRule="auto"/>
        <w:ind w:firstLine="480" w:firstLineChars="200"/>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1.供应商提交的响应文件中与询</w:t>
      </w:r>
      <w:r>
        <w:rPr>
          <w:rFonts w:hint="eastAsia" w:ascii="宋体" w:hAnsi="宋体" w:eastAsia="宋体" w:cs="宋体"/>
          <w:snapToGrid w:val="0"/>
          <w:color w:val="000000"/>
          <w:kern w:val="0"/>
          <w:sz w:val="24"/>
          <w:szCs w:val="24"/>
          <w:lang w:val="en-US" w:eastAsia="zh-CN"/>
        </w:rPr>
        <w:t>价</w:t>
      </w:r>
      <w:r>
        <w:rPr>
          <w:rFonts w:hint="eastAsia" w:ascii="宋体" w:hAnsi="宋体" w:eastAsia="宋体" w:cs="宋体"/>
          <w:snapToGrid w:val="0"/>
          <w:color w:val="000000"/>
          <w:kern w:val="0"/>
          <w:sz w:val="24"/>
          <w:szCs w:val="24"/>
        </w:rPr>
        <w:t>文件</w:t>
      </w:r>
      <w:r>
        <w:rPr>
          <w:rFonts w:hint="eastAsia" w:ascii="宋体" w:hAnsi="宋体" w:eastAsia="宋体" w:cs="宋体"/>
          <w:snapToGrid w:val="0"/>
          <w:color w:val="000000"/>
          <w:kern w:val="0"/>
          <w:sz w:val="24"/>
          <w:szCs w:val="24"/>
          <w:lang w:val="en-US" w:eastAsia="zh-CN"/>
        </w:rPr>
        <w:t>附件</w:t>
      </w:r>
      <w:r>
        <w:rPr>
          <w:rFonts w:hint="eastAsia" w:ascii="宋体" w:hAnsi="宋体" w:eastAsia="宋体" w:cs="宋体"/>
          <w:snapToGrid w:val="0"/>
          <w:color w:val="000000"/>
          <w:kern w:val="0"/>
          <w:sz w:val="24"/>
          <w:szCs w:val="24"/>
        </w:rPr>
        <w:t>部分“项目需求”中的技术部分的要求，应逐条填列在偏离表中。</w:t>
      </w:r>
      <w:r>
        <w:rPr>
          <w:rFonts w:hint="eastAsia" w:ascii="宋体" w:hAnsi="宋体" w:eastAsia="宋体" w:cs="宋体"/>
          <w:b/>
          <w:snapToGrid w:val="0"/>
          <w:color w:val="000000"/>
          <w:kern w:val="0"/>
          <w:sz w:val="24"/>
          <w:szCs w:val="24"/>
        </w:rPr>
        <w:t>“★”部分需逐一填写，并提供相应证明材料，没有提供的为无效标，其它部分完全响应可不填。</w:t>
      </w:r>
    </w:p>
    <w:p w14:paraId="09B49D3C">
      <w:pPr>
        <w:widowControl/>
        <w:kinsoku w:val="0"/>
        <w:autoSpaceDE w:val="0"/>
        <w:autoSpaceDN w:val="0"/>
        <w:adjustRightInd w:val="0"/>
        <w:snapToGrid w:val="0"/>
        <w:spacing w:line="360" w:lineRule="auto"/>
        <w:ind w:firstLine="480" w:firstLineChars="200"/>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2.“偏离说明”一栏选择“正偏离”、“无偏离”、“负偏离”进行填写。正偏离、无偏离的确认和负偏离的是否响应招标文件，由评委认定。（本项目所有技术指标不允许负偏离；有负偏离的，做无效响应处理。）</w:t>
      </w:r>
    </w:p>
    <w:p w14:paraId="3BB70983">
      <w:pPr>
        <w:widowControl/>
        <w:kinsoku w:val="0"/>
        <w:autoSpaceDE w:val="0"/>
        <w:autoSpaceDN w:val="0"/>
        <w:adjustRightInd w:val="0"/>
        <w:snapToGrid w:val="0"/>
        <w:spacing w:line="360" w:lineRule="auto"/>
        <w:ind w:firstLine="480" w:firstLineChars="200"/>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3.供应商如果虚假响应，将被暂停参加采购人组织政府采购活动。</w:t>
      </w:r>
    </w:p>
    <w:p w14:paraId="68451227">
      <w:pPr>
        <w:widowControl/>
        <w:kinsoku w:val="0"/>
        <w:autoSpaceDE w:val="0"/>
        <w:autoSpaceDN w:val="0"/>
        <w:adjustRightInd w:val="0"/>
        <w:snapToGrid w:val="0"/>
        <w:spacing w:line="360" w:lineRule="auto"/>
        <w:ind w:firstLine="480" w:firstLineChars="200"/>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4.供应商若提供其他增值服务，可以在表中自行据实填写。</w:t>
      </w:r>
    </w:p>
    <w:p w14:paraId="7E834621">
      <w:pPr>
        <w:snapToGrid w:val="0"/>
        <w:spacing w:line="480" w:lineRule="exact"/>
        <w:ind w:firstLine="460" w:firstLineChars="200"/>
        <w:jc w:val="center"/>
        <w:rPr>
          <w:rFonts w:ascii="宋体" w:hAnsi="宋体" w:eastAsia="宋体" w:cs="仿宋_GB2312"/>
          <w:color w:val="000000" w:themeColor="text1"/>
          <w:sz w:val="23"/>
          <w:szCs w:val="23"/>
          <w14:textFill>
            <w14:solidFill>
              <w14:schemeClr w14:val="tx1"/>
            </w14:solidFill>
          </w14:textFill>
        </w:rPr>
      </w:pPr>
    </w:p>
    <w:p w14:paraId="7EBAC661">
      <w:pPr>
        <w:pStyle w:val="11"/>
        <w:ind w:firstLine="480"/>
      </w:pPr>
    </w:p>
    <w:p w14:paraId="55900FCC">
      <w:pPr>
        <w:pStyle w:val="11"/>
        <w:ind w:firstLine="480"/>
      </w:pPr>
    </w:p>
    <w:sectPr>
      <w:headerReference r:id="rId6" w:type="first"/>
      <w:footerReference r:id="rId8" w:type="first"/>
      <w:headerReference r:id="rId5" w:type="default"/>
      <w:footerReference r:id="rId7" w:type="default"/>
      <w:pgSz w:w="11906" w:h="16838"/>
      <w:pgMar w:top="1440" w:right="1684" w:bottom="1440" w:left="1684" w:header="851" w:footer="992" w:gutter="0"/>
      <w:pgBorders>
        <w:top w:val="none" w:sz="0" w:space="0"/>
        <w:left w:val="none" w:sz="0" w:space="0"/>
        <w:bottom w:val="none" w:sz="0" w:space="0"/>
        <w:right w:val="none" w:sz="0" w:space="0"/>
      </w:pgBorders>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Helvetica Neue">
    <w:altName w:val="Times New Roman"/>
    <w:panose1 w:val="00000000000000000000"/>
    <w:charset w:val="00"/>
    <w:family w:val="auto"/>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DDF37">
    <w:pPr>
      <w:pStyle w:val="8"/>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C08E5B">
                          <w:pPr>
                            <w:pStyle w:val="8"/>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8bSus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pt6IoSxy0O/PLzx+XXn8vv72SZ&#10;5ekD1Jh1HzAvDe/8gEsz+wGdmfWgos1f5EMwjuKer+LKIRGRH61X63WFIYGx+YL47OF5iJDeS29J&#10;NhoacXpFVH76CGlMnVNyNefvtDFlgsb940DM7GG597HHbKVhP0yE9r49I58eB99Qh3tOifngUNe8&#10;I7MRZ2M/G8cQ9aErS5TrQbg9Jmyi9JYrjLBTYZxYYTdtV16Jx/eS9fBHbf8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PfG0rrIAQAAmQMAAA4AAAAAAAAAAQAgAAAAHgEAAGRycy9lMm9Eb2Mu&#10;eG1sUEsFBgAAAAAGAAYAWQEAAFgFAAAAAA==&#10;">
              <v:fill on="f" focussize="0,0"/>
              <v:stroke on="f"/>
              <v:imagedata o:title=""/>
              <o:lock v:ext="edit" aspectratio="f"/>
              <v:textbox inset="0mm,0mm,0mm,0mm" style="mso-fit-shape-to-text:t;">
                <w:txbxContent>
                  <w:p w14:paraId="16C08E5B">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0BD3D">
    <w:pPr>
      <w:pStyle w:val="8"/>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6EC2C23">
                          <w:pPr>
                            <w:pStyle w:val="8"/>
                            <w:jc w:val="center"/>
                          </w:pPr>
                          <w:r>
                            <w:fldChar w:fldCharType="begin"/>
                          </w:r>
                          <w:r>
                            <w:instrText xml:space="preserve">PAGE   \* MERGEFORMAT</w:instrText>
                          </w:r>
                          <w:r>
                            <w:fldChar w:fldCharType="separate"/>
                          </w:r>
                          <w:r>
                            <w:rPr>
                              <w:lang w:val="zh-CN"/>
                            </w:rPr>
                            <w:t>19</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SrDu8kBAACZ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1DieMWB37++eP86/H88J0s&#10;szx9gBqz7gLmpeG9H3BpZj+gM7MeVLT5i3wIxlHc00VcOSQi8qPVcrWqMCQwNl8Qnz09DxHSB+kt&#10;yUZDI06viMqPnyCNqXNKrub8rTamTNC4vxyImT0s9z72mK007IaJ0M63J+TT4+Ab6nDPKTEfHeqa&#10;d2Q24mzsZuMQot53ZYlyPQj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FKsO7yQEAAJkDAAAOAAAAAAAAAAEAIAAAAB4BAABkcnMvZTJvRG9j&#10;LnhtbFBLBQYAAAAABgAGAFkBAABZBQAAAAA=&#10;">
              <v:fill on="f" focussize="0,0"/>
              <v:stroke on="f"/>
              <v:imagedata o:title=""/>
              <o:lock v:ext="edit" aspectratio="f"/>
              <v:textbox inset="0mm,0mm,0mm,0mm" style="mso-fit-shape-to-text:t;">
                <w:txbxContent>
                  <w:p w14:paraId="36EC2C23">
                    <w:pPr>
                      <w:pStyle w:val="8"/>
                      <w:jc w:val="center"/>
                    </w:pPr>
                    <w:r>
                      <w:fldChar w:fldCharType="begin"/>
                    </w:r>
                    <w:r>
                      <w:instrText xml:space="preserve">PAGE   \* MERGEFORMAT</w:instrText>
                    </w:r>
                    <w:r>
                      <w:fldChar w:fldCharType="separate"/>
                    </w:r>
                    <w:r>
                      <w:rPr>
                        <w:lang w:val="zh-CN"/>
                      </w:rPr>
                      <w:t>19</w:t>
                    </w:r>
                    <w:r>
                      <w:fldChar w:fldCharType="end"/>
                    </w:r>
                  </w:p>
                </w:txbxContent>
              </v:textbox>
            </v:shape>
          </w:pict>
        </mc:Fallback>
      </mc:AlternateContent>
    </w:r>
  </w:p>
  <w:p w14:paraId="25369376">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88BB1">
    <w:pPr>
      <w:pStyle w:val="8"/>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768BCCD">
                          <w:pPr>
                            <w:pStyle w:val="8"/>
                          </w:pPr>
                          <w:r>
                            <w:fldChar w:fldCharType="begin"/>
                          </w:r>
                          <w:r>
                            <w:instrText xml:space="preserve"> PAGE  \* MERGEFORMAT </w:instrText>
                          </w:r>
                          <w:r>
                            <w:fldChar w:fldCharType="separate"/>
                          </w:r>
                          <w:r>
                            <w:t>21</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4QsZskBAACZ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UOG5x4OefP86//px/fyev&#10;sz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ThCxmyQEAAJkDAAAOAAAAAAAAAAEAIAAAAB4BAABkcnMvZTJvRG9j&#10;LnhtbFBLBQYAAAAABgAGAFkBAABZBQAAAAA=&#10;">
              <v:fill on="f" focussize="0,0"/>
              <v:stroke on="f"/>
              <v:imagedata o:title=""/>
              <o:lock v:ext="edit" aspectratio="f"/>
              <v:textbox inset="0mm,0mm,0mm,0mm" style="mso-fit-shape-to-text:t;">
                <w:txbxContent>
                  <w:p w14:paraId="0768BCCD">
                    <w:pPr>
                      <w:pStyle w:val="8"/>
                    </w:pPr>
                    <w:r>
                      <w:fldChar w:fldCharType="begin"/>
                    </w:r>
                    <w:r>
                      <w:instrText xml:space="preserve"> PAGE  \* MERGEFORMAT </w:instrText>
                    </w:r>
                    <w:r>
                      <w:fldChar w:fldCharType="separate"/>
                    </w:r>
                    <w:r>
                      <w:t>21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2084C">
    <w:pPr>
      <w:pStyle w:val="5"/>
      <w:spacing w:line="52"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73001">
    <w:pPr>
      <w:pStyle w:val="9"/>
      <w:rPr>
        <w:rFonts w:hint="eastAsia" w:eastAsia="仿宋_GB2312"/>
        <w:lang w:eastAsia="zh-CN"/>
      </w:rPr>
    </w:pPr>
    <w:r>
      <w:rPr>
        <w:rFonts w:hint="eastAsia"/>
        <w:lang w:eastAsia="zh-CN"/>
      </w:rPr>
      <w:t>南通市小海小学消防水系统整改维修项目</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B3734">
    <w:pPr>
      <w:pStyle w:val="9"/>
      <w:rPr>
        <w:rFonts w:hint="eastAsia" w:eastAsia="仿宋_GB2312"/>
        <w:lang w:eastAsia="zh-CN"/>
      </w:rPr>
    </w:pPr>
    <w:r>
      <w:rPr>
        <w:rFonts w:hint="eastAsia"/>
        <w:lang w:eastAsia="zh-CN"/>
      </w:rPr>
      <w:t>南通市小海小学消防水系统整改维修项目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59483D"/>
    <w:multiLevelType w:val="multilevel"/>
    <w:tmpl w:val="7059483D"/>
    <w:lvl w:ilvl="0" w:tentative="0">
      <w:start w:val="1"/>
      <w:numFmt w:val="japaneseCounting"/>
      <w:lvlText w:val="%1、"/>
      <w:lvlJc w:val="left"/>
      <w:pPr>
        <w:ind w:left="600" w:hanging="600"/>
      </w:pPr>
      <w:rPr>
        <w:rFonts w:hint="default"/>
        <w:sz w:val="28"/>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1699"/>
    <w:rsid w:val="0091711E"/>
    <w:rsid w:val="00AA5C70"/>
    <w:rsid w:val="00B72681"/>
    <w:rsid w:val="00C44280"/>
    <w:rsid w:val="00D221DA"/>
    <w:rsid w:val="00D34177"/>
    <w:rsid w:val="00DC1699"/>
    <w:rsid w:val="059A2F6A"/>
    <w:rsid w:val="07E910FA"/>
    <w:rsid w:val="0A6A629A"/>
    <w:rsid w:val="0DAB4BFF"/>
    <w:rsid w:val="0DCA72BD"/>
    <w:rsid w:val="0EF44384"/>
    <w:rsid w:val="12C12FFA"/>
    <w:rsid w:val="157E577F"/>
    <w:rsid w:val="15B17A8A"/>
    <w:rsid w:val="160455D0"/>
    <w:rsid w:val="16300397"/>
    <w:rsid w:val="16D43419"/>
    <w:rsid w:val="16F05E27"/>
    <w:rsid w:val="185F5D47"/>
    <w:rsid w:val="18F838FB"/>
    <w:rsid w:val="1A4471B0"/>
    <w:rsid w:val="1C7F3E27"/>
    <w:rsid w:val="20B65804"/>
    <w:rsid w:val="23877576"/>
    <w:rsid w:val="23D42AC7"/>
    <w:rsid w:val="252C0AEF"/>
    <w:rsid w:val="265A320F"/>
    <w:rsid w:val="271A7B0E"/>
    <w:rsid w:val="2A9C1A30"/>
    <w:rsid w:val="2ABE5B1A"/>
    <w:rsid w:val="2C8132A3"/>
    <w:rsid w:val="2D9F70AA"/>
    <w:rsid w:val="2DF9358E"/>
    <w:rsid w:val="2E8550C8"/>
    <w:rsid w:val="35645510"/>
    <w:rsid w:val="357C6DA9"/>
    <w:rsid w:val="37DF607F"/>
    <w:rsid w:val="3991089E"/>
    <w:rsid w:val="3A322081"/>
    <w:rsid w:val="3BF50A1A"/>
    <w:rsid w:val="3D747560"/>
    <w:rsid w:val="3D8449A1"/>
    <w:rsid w:val="3DF722C2"/>
    <w:rsid w:val="3FD55988"/>
    <w:rsid w:val="40E13C50"/>
    <w:rsid w:val="434F0EF4"/>
    <w:rsid w:val="43F65ECD"/>
    <w:rsid w:val="443041EF"/>
    <w:rsid w:val="472E597E"/>
    <w:rsid w:val="478C036E"/>
    <w:rsid w:val="4B6F2EAC"/>
    <w:rsid w:val="4CD11285"/>
    <w:rsid w:val="4CEA3967"/>
    <w:rsid w:val="4F685F72"/>
    <w:rsid w:val="50FE4613"/>
    <w:rsid w:val="53430A03"/>
    <w:rsid w:val="56EB3571"/>
    <w:rsid w:val="57BC2B32"/>
    <w:rsid w:val="57F52F1C"/>
    <w:rsid w:val="59EC7641"/>
    <w:rsid w:val="5AFE123A"/>
    <w:rsid w:val="5BC5450F"/>
    <w:rsid w:val="5C602626"/>
    <w:rsid w:val="5D1E0F52"/>
    <w:rsid w:val="5DE51034"/>
    <w:rsid w:val="5EEE3F19"/>
    <w:rsid w:val="5F500311"/>
    <w:rsid w:val="602B1066"/>
    <w:rsid w:val="606E3563"/>
    <w:rsid w:val="63FE2668"/>
    <w:rsid w:val="64990483"/>
    <w:rsid w:val="66A260AD"/>
    <w:rsid w:val="69C277DA"/>
    <w:rsid w:val="69F05ADE"/>
    <w:rsid w:val="6C7A503E"/>
    <w:rsid w:val="6E205CB5"/>
    <w:rsid w:val="6E6F3CAE"/>
    <w:rsid w:val="73274622"/>
    <w:rsid w:val="78A300F5"/>
    <w:rsid w:val="7DF8232B"/>
    <w:rsid w:val="7EE36A72"/>
    <w:rsid w:val="7EEA7E01"/>
    <w:rsid w:val="7F6714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Calibri" w:eastAsia="仿宋_GB2312" w:cs="Times New Roman"/>
      <w:kern w:val="2"/>
      <w:sz w:val="21"/>
      <w:szCs w:val="22"/>
      <w:lang w:val="en-US" w:eastAsia="zh-CN" w:bidi="ar-SA"/>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link w:val="16"/>
    <w:qFormat/>
    <w:uiPriority w:val="0"/>
    <w:pPr>
      <w:spacing w:after="120"/>
      <w:ind w:left="420" w:leftChars="200"/>
    </w:pPr>
  </w:style>
  <w:style w:type="paragraph" w:styleId="3">
    <w:name w:val="envelope return"/>
    <w:basedOn w:val="1"/>
    <w:unhideWhenUsed/>
    <w:qFormat/>
    <w:uiPriority w:val="99"/>
    <w:pPr>
      <w:snapToGrid w:val="0"/>
    </w:pPr>
    <w:rPr>
      <w:rFonts w:ascii="Arial" w:hAnsi="Arial"/>
    </w:rPr>
  </w:style>
  <w:style w:type="paragraph" w:styleId="4">
    <w:name w:val="Normal Indent"/>
    <w:basedOn w:val="1"/>
    <w:semiHidden/>
    <w:unhideWhenUsed/>
    <w:qFormat/>
    <w:uiPriority w:val="99"/>
    <w:pPr>
      <w:ind w:firstLine="420" w:firstLineChars="200"/>
    </w:pPr>
  </w:style>
  <w:style w:type="paragraph" w:styleId="5">
    <w:name w:val="Body Text"/>
    <w:basedOn w:val="1"/>
    <w:link w:val="17"/>
    <w:qFormat/>
    <w:uiPriority w:val="0"/>
    <w:rPr>
      <w:rFonts w:ascii="楷体_GB2312" w:hAnsi="Arial" w:eastAsia="楷体_GB2312"/>
      <w:kern w:val="0"/>
      <w:sz w:val="28"/>
      <w:szCs w:val="20"/>
    </w:rPr>
  </w:style>
  <w:style w:type="paragraph" w:styleId="6">
    <w:name w:val="Plain Text"/>
    <w:basedOn w:val="1"/>
    <w:link w:val="26"/>
    <w:qFormat/>
    <w:uiPriority w:val="99"/>
    <w:rPr>
      <w:rFonts w:ascii="宋体" w:hAnsi="Courier New" w:eastAsia="宋体" w:cs="Courier New"/>
      <w:szCs w:val="21"/>
    </w:rPr>
  </w:style>
  <w:style w:type="paragraph" w:styleId="7">
    <w:name w:val="Date"/>
    <w:basedOn w:val="1"/>
    <w:next w:val="1"/>
    <w:link w:val="18"/>
    <w:unhideWhenUsed/>
    <w:qFormat/>
    <w:uiPriority w:val="0"/>
    <w:rPr>
      <w:rFonts w:ascii="Times New Roman" w:hAnsi="Times New Roman" w:eastAsia="宋体"/>
      <w:kern w:val="0"/>
      <w:sz w:val="24"/>
      <w:szCs w:val="20"/>
    </w:rPr>
  </w:style>
  <w:style w:type="paragraph" w:styleId="8">
    <w:name w:val="footer"/>
    <w:basedOn w:val="1"/>
    <w:link w:val="19"/>
    <w:unhideWhenUsed/>
    <w:qFormat/>
    <w:uiPriority w:val="0"/>
    <w:pPr>
      <w:tabs>
        <w:tab w:val="center" w:pos="4153"/>
        <w:tab w:val="right" w:pos="8306"/>
      </w:tabs>
      <w:snapToGrid w:val="0"/>
      <w:jc w:val="left"/>
    </w:pPr>
    <w:rPr>
      <w:kern w:val="0"/>
      <w:sz w:val="18"/>
      <w:szCs w:val="18"/>
    </w:rPr>
  </w:style>
  <w:style w:type="paragraph" w:styleId="9">
    <w:name w:val="header"/>
    <w:basedOn w:val="1"/>
    <w:link w:val="20"/>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1">
    <w:name w:val="Body Text First Indent 2"/>
    <w:basedOn w:val="2"/>
    <w:unhideWhenUsed/>
    <w:qFormat/>
    <w:uiPriority w:val="99"/>
    <w:pPr>
      <w:spacing w:after="0" w:line="360" w:lineRule="auto"/>
      <w:ind w:left="0" w:leftChars="0" w:firstLine="420" w:firstLineChars="200"/>
    </w:pPr>
    <w:rPr>
      <w:rFonts w:ascii="宋体" w:hAnsi="宋体"/>
      <w:sz w:val="24"/>
      <w:szCs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Hyperlink"/>
    <w:unhideWhenUsed/>
    <w:qFormat/>
    <w:uiPriority w:val="99"/>
    <w:rPr>
      <w:color w:val="000000"/>
      <w:u w:val="none"/>
    </w:rPr>
  </w:style>
  <w:style w:type="character" w:customStyle="1" w:styleId="16">
    <w:name w:val="正文文本缩进 Char"/>
    <w:basedOn w:val="14"/>
    <w:link w:val="2"/>
    <w:qFormat/>
    <w:uiPriority w:val="0"/>
    <w:rPr>
      <w:rFonts w:ascii="仿宋_GB2312" w:hAnsi="Calibri" w:eastAsia="仿宋_GB2312" w:cs="Times New Roman"/>
    </w:rPr>
  </w:style>
  <w:style w:type="character" w:customStyle="1" w:styleId="17">
    <w:name w:val="正文文本 Char"/>
    <w:basedOn w:val="14"/>
    <w:link w:val="5"/>
    <w:qFormat/>
    <w:uiPriority w:val="0"/>
    <w:rPr>
      <w:rFonts w:ascii="楷体_GB2312" w:hAnsi="Arial" w:eastAsia="楷体_GB2312" w:cs="Times New Roman"/>
      <w:kern w:val="0"/>
      <w:sz w:val="28"/>
      <w:szCs w:val="20"/>
    </w:rPr>
  </w:style>
  <w:style w:type="character" w:customStyle="1" w:styleId="18">
    <w:name w:val="日期 Char"/>
    <w:basedOn w:val="14"/>
    <w:link w:val="7"/>
    <w:qFormat/>
    <w:uiPriority w:val="0"/>
    <w:rPr>
      <w:rFonts w:ascii="Times New Roman" w:hAnsi="Times New Roman" w:eastAsia="宋体" w:cs="Times New Roman"/>
      <w:kern w:val="0"/>
      <w:sz w:val="24"/>
      <w:szCs w:val="20"/>
    </w:rPr>
  </w:style>
  <w:style w:type="character" w:customStyle="1" w:styleId="19">
    <w:name w:val="页脚 Char"/>
    <w:basedOn w:val="14"/>
    <w:link w:val="8"/>
    <w:qFormat/>
    <w:uiPriority w:val="0"/>
    <w:rPr>
      <w:rFonts w:ascii="仿宋_GB2312" w:hAnsi="Calibri" w:eastAsia="仿宋_GB2312" w:cs="Times New Roman"/>
      <w:kern w:val="0"/>
      <w:sz w:val="18"/>
      <w:szCs w:val="18"/>
    </w:rPr>
  </w:style>
  <w:style w:type="character" w:customStyle="1" w:styleId="20">
    <w:name w:val="页眉 Char"/>
    <w:basedOn w:val="14"/>
    <w:link w:val="9"/>
    <w:qFormat/>
    <w:uiPriority w:val="0"/>
    <w:rPr>
      <w:rFonts w:ascii="仿宋_GB2312" w:hAnsi="Calibri" w:eastAsia="仿宋_GB2312" w:cs="Times New Roman"/>
      <w:kern w:val="0"/>
      <w:sz w:val="18"/>
      <w:szCs w:val="18"/>
    </w:rPr>
  </w:style>
  <w:style w:type="paragraph" w:customStyle="1" w:styleId="21">
    <w:name w:val="普通正文"/>
    <w:basedOn w:val="1"/>
    <w:qFormat/>
    <w:uiPriority w:val="0"/>
    <w:pPr>
      <w:adjustRightInd w:val="0"/>
      <w:spacing w:before="120" w:after="120" w:line="360" w:lineRule="auto"/>
      <w:ind w:firstLine="480"/>
      <w:jc w:val="left"/>
      <w:textAlignment w:val="baseline"/>
    </w:pPr>
    <w:rPr>
      <w:rFonts w:ascii="Arial" w:hAnsi="Arial" w:eastAsia="宋体"/>
      <w:kern w:val="0"/>
      <w:sz w:val="24"/>
      <w:szCs w:val="24"/>
    </w:rPr>
  </w:style>
  <w:style w:type="paragraph" w:customStyle="1" w:styleId="22">
    <w:name w:val="Char"/>
    <w:basedOn w:val="1"/>
    <w:qFormat/>
    <w:uiPriority w:val="99"/>
    <w:pPr>
      <w:tabs>
        <w:tab w:val="left" w:pos="360"/>
      </w:tabs>
    </w:pPr>
    <w:rPr>
      <w:sz w:val="24"/>
      <w:szCs w:val="24"/>
    </w:rPr>
  </w:style>
  <w:style w:type="paragraph" w:customStyle="1" w:styleId="23">
    <w:name w:val="!正文"/>
    <w:basedOn w:val="4"/>
    <w:qFormat/>
    <w:uiPriority w:val="0"/>
    <w:pPr>
      <w:spacing w:line="360" w:lineRule="auto"/>
      <w:ind w:firstLine="480"/>
    </w:pPr>
    <w:rPr>
      <w:rFonts w:ascii="Calibri"/>
      <w:b/>
      <w:sz w:val="24"/>
      <w:szCs w:val="24"/>
    </w:rPr>
  </w:style>
  <w:style w:type="paragraph" w:customStyle="1" w:styleId="24">
    <w:name w:val="p0"/>
    <w:basedOn w:val="1"/>
    <w:qFormat/>
    <w:uiPriority w:val="0"/>
    <w:pPr>
      <w:widowControl/>
    </w:pPr>
    <w:rPr>
      <w:rFonts w:ascii="Times New Roman" w:hAnsi="Times New Roman" w:eastAsia="宋体"/>
      <w:color w:val="000000"/>
      <w:kern w:val="0"/>
      <w:szCs w:val="21"/>
    </w:rPr>
  </w:style>
  <w:style w:type="paragraph" w:customStyle="1" w:styleId="25">
    <w:name w:val="msolistparagraph"/>
    <w:basedOn w:val="1"/>
    <w:qFormat/>
    <w:uiPriority w:val="0"/>
    <w:pPr>
      <w:ind w:firstLine="420" w:firstLineChars="200"/>
    </w:pPr>
    <w:rPr>
      <w:rFonts w:ascii="Calibri" w:eastAsia="宋体"/>
    </w:rPr>
  </w:style>
  <w:style w:type="character" w:customStyle="1" w:styleId="26">
    <w:name w:val="纯文本 Char"/>
    <w:basedOn w:val="14"/>
    <w:link w:val="6"/>
    <w:qFormat/>
    <w:uiPriority w:val="99"/>
    <w:rPr>
      <w:rFonts w:ascii="宋体" w:hAnsi="Courier New" w:eastAsia="宋体" w:cs="Courier New"/>
      <w:szCs w:val="21"/>
    </w:rPr>
  </w:style>
  <w:style w:type="character" w:customStyle="1" w:styleId="27">
    <w:name w:val="font31"/>
    <w:basedOn w:val="14"/>
    <w:qFormat/>
    <w:uiPriority w:val="0"/>
    <w:rPr>
      <w:rFonts w:hint="eastAsia" w:ascii="宋体" w:hAnsi="宋体" w:eastAsia="宋体" w:cs="宋体"/>
      <w:color w:val="000000"/>
      <w:sz w:val="20"/>
      <w:szCs w:val="20"/>
      <w:u w:val="none"/>
    </w:rPr>
  </w:style>
  <w:style w:type="character" w:customStyle="1" w:styleId="28">
    <w:name w:val="font41"/>
    <w:basedOn w:val="14"/>
    <w:qFormat/>
    <w:uiPriority w:val="0"/>
    <w:rPr>
      <w:rFonts w:hint="default" w:ascii="Helvetica Neue" w:hAnsi="Helvetica Neue" w:eastAsia="Helvetica Neue" w:cs="Helvetica Neue"/>
      <w:color w:val="000000"/>
      <w:sz w:val="20"/>
      <w:szCs w:val="20"/>
      <w:u w:val="none"/>
    </w:rPr>
  </w:style>
  <w:style w:type="paragraph" w:styleId="29">
    <w:name w:val="List Paragraph"/>
    <w:basedOn w:val="1"/>
    <w:qFormat/>
    <w:uiPriority w:val="34"/>
    <w:pPr>
      <w:ind w:firstLine="420" w:firstLineChars="200"/>
    </w:pPr>
  </w:style>
  <w:style w:type="character" w:customStyle="1" w:styleId="30">
    <w:name w:val="font61"/>
    <w:basedOn w:val="14"/>
    <w:qFormat/>
    <w:uiPriority w:val="0"/>
    <w:rPr>
      <w:rFonts w:hint="eastAsia" w:ascii="宋体" w:hAnsi="宋体" w:eastAsia="宋体" w:cs="宋体"/>
      <w:color w:val="FF0000"/>
      <w:sz w:val="20"/>
      <w:szCs w:val="20"/>
      <w:u w:val="none"/>
    </w:rPr>
  </w:style>
  <w:style w:type="character" w:customStyle="1" w:styleId="31">
    <w:name w:val="font21"/>
    <w:basedOn w:val="14"/>
    <w:qFormat/>
    <w:uiPriority w:val="0"/>
    <w:rPr>
      <w:rFonts w:hint="eastAsia" w:ascii="宋体" w:hAnsi="宋体" w:eastAsia="宋体" w:cs="宋体"/>
      <w:color w:val="000000"/>
      <w:sz w:val="20"/>
      <w:szCs w:val="20"/>
      <w:u w:val="none"/>
    </w:rPr>
  </w:style>
  <w:style w:type="character" w:customStyle="1" w:styleId="32">
    <w:name w:val="font81"/>
    <w:basedOn w:val="14"/>
    <w:qFormat/>
    <w:uiPriority w:val="0"/>
    <w:rPr>
      <w:rFonts w:ascii="Wingdings 2" w:hAnsi="Wingdings 2" w:eastAsia="Wingdings 2" w:cs="Wingdings 2"/>
      <w:color w:val="000000"/>
      <w:sz w:val="22"/>
      <w:szCs w:val="22"/>
      <w:u w:val="none"/>
    </w:rPr>
  </w:style>
  <w:style w:type="character" w:customStyle="1" w:styleId="33">
    <w:name w:val="font51"/>
    <w:basedOn w:val="14"/>
    <w:qFormat/>
    <w:uiPriority w:val="0"/>
    <w:rPr>
      <w:rFonts w:hint="eastAsia" w:ascii="微软雅黑" w:hAnsi="微软雅黑" w:eastAsia="微软雅黑" w:cs="微软雅黑"/>
      <w:color w:val="000000"/>
      <w:sz w:val="20"/>
      <w:szCs w:val="20"/>
      <w:u w:val="none"/>
    </w:rPr>
  </w:style>
  <w:style w:type="table" w:customStyle="1" w:styleId="34">
    <w:name w:val="Table Normal"/>
    <w:semiHidden/>
    <w:unhideWhenUsed/>
    <w:qFormat/>
    <w:uiPriority w:val="0"/>
    <w:tblPr>
      <w:tblCellMar>
        <w:top w:w="0" w:type="dxa"/>
        <w:left w:w="0" w:type="dxa"/>
        <w:bottom w:w="0" w:type="dxa"/>
        <w:right w:w="0" w:type="dxa"/>
      </w:tblCellMar>
    </w:tblPr>
  </w:style>
  <w:style w:type="paragraph" w:customStyle="1" w:styleId="35">
    <w:name w:val="正文缩进2格"/>
    <w:basedOn w:val="1"/>
    <w:qFormat/>
    <w:uiPriority w:val="0"/>
    <w:pPr>
      <w:spacing w:line="600" w:lineRule="exact"/>
      <w:ind w:firstLine="639" w:firstLineChars="206"/>
    </w:pPr>
    <w:rPr>
      <w:rFonts w:ascii="仿宋_GB2312" w:hAnsi="宋体" w:eastAsia="仿宋_GB2312"/>
      <w:kern w:val="0"/>
      <w:sz w:val="31"/>
      <w:szCs w:val="2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0FB394-F1DE-4E9E-8B0A-FF63CC543DD3}">
  <ds:schemaRefs/>
</ds:datastoreItem>
</file>

<file path=docProps/app.xml><?xml version="1.0" encoding="utf-8"?>
<Properties xmlns="http://schemas.openxmlformats.org/officeDocument/2006/extended-properties" xmlns:vt="http://schemas.openxmlformats.org/officeDocument/2006/docPropsVTypes">
  <Template>Normal</Template>
  <Pages>22</Pages>
  <Words>3108</Words>
  <Characters>3275</Characters>
  <Lines>73</Lines>
  <Paragraphs>20</Paragraphs>
  <TotalTime>42</TotalTime>
  <ScaleCrop>false</ScaleCrop>
  <LinksUpToDate>false</LinksUpToDate>
  <CharactersWithSpaces>3363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2021-08-05T08:26:00Z</dcterms:created>
  <dc:creator>user</dc:creator>
  <cp:lastModifiedBy>晓晨</cp:lastModifiedBy>
  <cp:lastPrinted>2026-04-09T02:56:00Z</cp:lastPrinted>
  <dcterms:modified xsi:type="dcterms:W3CDTF">2026-10-28T12:55:45Z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394B0BBEF356408B970513EE55374290_13</vt:lpwstr>
  </property>
  <property fmtid="{D5CDD505-2E9C-101B-9397-08002B2CF9AE}" pid="4" name="KSOTemplateDocerSaveRecord">
    <vt:lpwstr>eyJoZGlkIjoiYzhiZTlhYTVlZDU0NTVjMGYwOTkxMmFmNjBmYmFjYmYiLCJ1c2VySWQiOiI1NDM3NzU3NzEifQ==</vt:lpwstr>
  </property>
  <property fmtid="{D5CDD505-2E9C-101B-9397-08002B2CF9AE}" pid="5" name="AIGC">
    <vt:lpwstr>{"Label":"1","ContentProducer":"001191440300708461136T1WFUO","ProduceID":"4ff9318525644ea5172331a4f2f0534f-7bhy","ReservedCode1":"{\"Type\":\" TC260PG\",\"Version\":1,\"Bindings\":[{\"Type\":\"soft\",\"AlgID\":\"sm3\",\"Value\":\"38a94560e4014d313786c4f91de3800bccc9b0eddbab2dcf48c1e0c698ca6f42\"},{\"Type\":\"hash\",\"AlgID\":\"sm3\",\"Value\":\"5bd87f19027178b6e6b79a048da21f36445b6831815387dc8b8771a61e271423\"}],\"PubSD\":[{\"Type\":\"DS\",\"AlgID\":\"sm2\",\"TBSData\":{\"Type\":\"Binding\",\"BType\":\"hash\"},\"Signature\":\"30460221008de2dce547c66ab2271bca6c681ba042d69412a08d9a8ffd01c03e6e10f1e288022100abe49231e941718769de8ce117a6e0b98d4f228a4a123ddfec9be23b507012f8\"},{\"Type\":\"PubKey\",\"AlgID\":\"sm2\",\"KeyValue\":\"0407f79b28a17a752b3aae4305c98b48978213832729a2571850b1310b2bc9fe8fee039ccf25ebfeac27502414d9fcef792d777183c98893d226171c2f7a3289a2\"}],\"Extension\":{\"Timestamp\":1793171216,\"KeyVersion\":\"v1-TxLeOmf7bqU223\"}}","ContentPropagator":"001191440300708461136T1WFUO","PropagateID":"4ff9318525644ea5172331a4f2f0534f-7bhy","ReservedCode2":"{\"Type\":\" TC260PG\",\"Version\":1,\"Bindings\":[{\"Type\":\"soft\",\"AlgID\":\"sm3\",\"Value\":\"38a94560e4014d313786c4f91de3800bccc9b0eddbab2dcf48c1e0c698ca6f42\"},{\"Type\":\"hash\",\"AlgID\":\"sm3\",\"Value\":\"5bd87f19027178b6e6b79a048da21f36445b6831815387dc8b8771a61e271423\"}],\"PubSD\":[{\"Type\":\"DS\",\"AlgID\":\"sm2\",\"TBSData\":{\"Type\":\"Binding\",\"BType\":\"hash\"},\"Signature\":\"304402200c011a24f620abd831e3a28c4fc4048de49687e30573071ec3c2c3cb8e86a17f02204943ef1bf3dfa96e90318798c8052196bd3767aa2d22138d087b45d2a2600c8a\"},{\"Type\":\"PubKey\",\"AlgID\":\"sm2\",\"KeyValue\":\"0407f79b28a17a752b3aae4305c98b48978213832729a2571850b1310b2bc9fe8fee039ccf25ebfeac27502414d9fcef792d777183c98893d226171c2f7a3289a2\"}],\"Extension\":{\"Timestamp\":1793171216,\"KeyVersion\":\"v1-TxLeOmf7bqU223\"}}"}</vt:lpwstr>
  </property>
</Properties>
</file>