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jc w:val="center"/>
        <w:rPr>
          <w:rFonts w:ascii="宋体" w:hAnsi="宋体"/>
          <w:b/>
          <w:bCs/>
          <w:sz w:val="52"/>
          <w:szCs w:val="52"/>
        </w:rPr>
      </w:pPr>
      <w:r>
        <w:rPr>
          <w:rFonts w:hint="eastAsia" w:ascii="宋体" w:hAnsi="宋体"/>
          <w:b/>
          <w:bCs/>
          <w:sz w:val="52"/>
          <w:szCs w:val="52"/>
          <w:lang w:val="en-US" w:eastAsia="zh-CN"/>
        </w:rPr>
        <w:t xml:space="preserve"> </w:t>
      </w:r>
      <w:r>
        <w:rPr>
          <w:rFonts w:hint="eastAsia" w:ascii="宋体" w:hAnsi="宋体"/>
          <w:b/>
          <w:bCs/>
          <w:sz w:val="52"/>
          <w:szCs w:val="52"/>
        </w:rPr>
        <w:t>询价采购文件</w:t>
      </w:r>
    </w:p>
    <w:p>
      <w:pPr>
        <w:pStyle w:val="13"/>
        <w:ind w:firstLine="0"/>
        <w:jc w:val="center"/>
        <w:rPr>
          <w:rFonts w:eastAsia="黑体"/>
          <w:b/>
          <w:bCs/>
          <w:sz w:val="84"/>
        </w:rPr>
      </w:pPr>
    </w:p>
    <w:p>
      <w:pPr>
        <w:pStyle w:val="13"/>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南通开发区能达小学</w:t>
      </w:r>
      <w:r>
        <w:rPr>
          <w:rFonts w:hint="eastAsia"/>
          <w:b/>
          <w:bCs/>
          <w:spacing w:val="-12"/>
          <w:sz w:val="30"/>
          <w:szCs w:val="30"/>
          <w:u w:val="single"/>
          <w:lang w:val="en-US" w:eastAsia="zh-CN"/>
        </w:rPr>
        <w:t>能豆人偶套装</w:t>
      </w:r>
      <w:r>
        <w:rPr>
          <w:rFonts w:hint="eastAsia"/>
          <w:b/>
          <w:bCs/>
          <w:spacing w:val="-12"/>
          <w:sz w:val="30"/>
          <w:szCs w:val="30"/>
          <w:u w:val="single"/>
        </w:rPr>
        <w:t>项目</w:t>
      </w:r>
    </w:p>
    <w:p>
      <w:pPr>
        <w:pStyle w:val="13"/>
        <w:ind w:firstLine="0"/>
        <w:jc w:val="both"/>
        <w:rPr>
          <w:bCs/>
          <w:sz w:val="30"/>
          <w:szCs w:val="30"/>
          <w:u w:val="single"/>
        </w:rPr>
      </w:pPr>
      <w:r>
        <w:rPr>
          <w:rFonts w:hint="eastAsia"/>
          <w:b/>
          <w:bCs/>
          <w:sz w:val="30"/>
          <w:szCs w:val="30"/>
        </w:rPr>
        <w:t xml:space="preserve">    </w:t>
      </w:r>
    </w:p>
    <w:p>
      <w:pPr>
        <w:pStyle w:val="13"/>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南通开发区能达小学 </w:t>
      </w:r>
    </w:p>
    <w:p>
      <w:pPr>
        <w:pStyle w:val="13"/>
        <w:ind w:firstLine="0"/>
        <w:jc w:val="both"/>
        <w:rPr>
          <w:rFonts w:ascii="宋体" w:hAnsi="宋体" w:cs="宋体"/>
          <w:b/>
          <w:bCs/>
          <w:color w:val="0D0D0D"/>
          <w:sz w:val="32"/>
          <w:szCs w:val="32"/>
          <w:u w:val="single"/>
        </w:rPr>
      </w:pPr>
      <w:r>
        <w:rPr>
          <w:rFonts w:hint="eastAsia"/>
          <w:b/>
          <w:bCs/>
          <w:sz w:val="30"/>
          <w:szCs w:val="30"/>
        </w:rPr>
        <w:t xml:space="preserve">    </w:t>
      </w:r>
    </w:p>
    <w:p>
      <w:pPr>
        <w:pStyle w:val="13"/>
        <w:ind w:firstLine="0"/>
        <w:jc w:val="center"/>
        <w:rPr>
          <w:b/>
          <w:bCs/>
          <w:sz w:val="32"/>
        </w:rPr>
      </w:pPr>
    </w:p>
    <w:p>
      <w:pPr>
        <w:pStyle w:val="13"/>
        <w:ind w:firstLine="0"/>
        <w:jc w:val="center"/>
        <w:rPr>
          <w:b/>
          <w:bCs/>
          <w:sz w:val="32"/>
        </w:rPr>
      </w:pPr>
    </w:p>
    <w:p>
      <w:pPr>
        <w:pStyle w:val="13"/>
        <w:ind w:firstLine="0"/>
        <w:jc w:val="center"/>
        <w:rPr>
          <w:b/>
          <w:bCs/>
          <w:sz w:val="32"/>
        </w:rPr>
      </w:pPr>
    </w:p>
    <w:p>
      <w:pPr>
        <w:pStyle w:val="13"/>
        <w:ind w:firstLine="0"/>
        <w:jc w:val="center"/>
        <w:rPr>
          <w:b/>
          <w:bCs/>
          <w:sz w:val="32"/>
        </w:rPr>
      </w:pPr>
    </w:p>
    <w:p>
      <w:pPr>
        <w:pStyle w:val="13"/>
        <w:ind w:firstLine="0"/>
        <w:jc w:val="center"/>
        <w:rPr>
          <w:b/>
          <w:bCs/>
          <w:sz w:val="32"/>
        </w:rPr>
      </w:pPr>
    </w:p>
    <w:p>
      <w:pPr>
        <w:pStyle w:val="5"/>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3</w:t>
      </w:r>
      <w:r>
        <w:rPr>
          <w:rFonts w:hint="eastAsia" w:ascii="宋体" w:hAnsi="宋体"/>
          <w:b/>
          <w:sz w:val="28"/>
          <w:szCs w:val="24"/>
        </w:rPr>
        <w:t>年</w:t>
      </w:r>
      <w:r>
        <w:rPr>
          <w:rFonts w:hint="eastAsia" w:ascii="宋体" w:hAnsi="宋体"/>
          <w:b/>
          <w:sz w:val="28"/>
          <w:szCs w:val="24"/>
          <w:lang w:val="en-US" w:eastAsia="zh-CN"/>
        </w:rPr>
        <w:t>10</w:t>
      </w:r>
      <w:r>
        <w:rPr>
          <w:rFonts w:hint="eastAsia" w:ascii="宋体" w:hAnsi="宋体"/>
          <w:b/>
          <w:sz w:val="28"/>
          <w:szCs w:val="24"/>
        </w:rPr>
        <w:t>月</w:t>
      </w:r>
      <w:r>
        <w:rPr>
          <w:rFonts w:hint="eastAsia" w:ascii="宋体" w:hAnsi="宋体"/>
          <w:b/>
          <w:sz w:val="28"/>
          <w:szCs w:val="24"/>
          <w:lang w:val="en-US" w:eastAsia="zh-CN"/>
        </w:rPr>
        <w:t xml:space="preserve"> 19</w:t>
      </w:r>
      <w:r>
        <w:rPr>
          <w:rFonts w:hint="eastAsia" w:ascii="宋体" w:hAnsi="宋体"/>
          <w:b/>
          <w:sz w:val="28"/>
          <w:szCs w:val="24"/>
        </w:rPr>
        <w:t>日</w:t>
      </w:r>
    </w:p>
    <w:p/>
    <w:p/>
    <w:p/>
    <w:p/>
    <w:p/>
    <w:p/>
    <w:p/>
    <w:p/>
    <w:p/>
    <w:p/>
    <w:p/>
    <w:p/>
    <w:p/>
    <w:p/>
    <w:p>
      <w:pPr>
        <w:widowControl/>
        <w:jc w:val="center"/>
        <w:rPr>
          <w:rFonts w:ascii="宋体" w:hAnsi="宋体" w:cs="宋体"/>
          <w:b/>
          <w:kern w:val="0"/>
          <w:sz w:val="28"/>
          <w:szCs w:val="28"/>
        </w:rPr>
      </w:pPr>
      <w:bookmarkStart w:id="0" w:name="OLE_LINK1"/>
      <w:bookmarkStart w:id="1" w:name="OLE_LINK2"/>
      <w:bookmarkStart w:id="2" w:name="OLE_LINK4"/>
      <w:bookmarkStart w:id="3" w:name="OLE_LINK3"/>
      <w:r>
        <w:rPr>
          <w:rFonts w:hint="eastAsia"/>
          <w:b/>
          <w:bCs/>
          <w:spacing w:val="-12"/>
          <w:sz w:val="30"/>
          <w:szCs w:val="30"/>
          <w:u w:val="single"/>
        </w:rPr>
        <w:t>南通开发区能达小学</w:t>
      </w:r>
      <w:r>
        <w:rPr>
          <w:rFonts w:hint="eastAsia"/>
          <w:b/>
          <w:bCs/>
          <w:spacing w:val="-12"/>
          <w:sz w:val="30"/>
          <w:szCs w:val="30"/>
          <w:u w:val="single"/>
          <w:lang w:val="en-US" w:eastAsia="zh-CN"/>
        </w:rPr>
        <w:t>能豆人偶套装</w:t>
      </w:r>
      <w:r>
        <w:rPr>
          <w:rFonts w:hint="eastAsia"/>
          <w:b/>
          <w:bCs/>
          <w:spacing w:val="-12"/>
          <w:sz w:val="30"/>
          <w:szCs w:val="30"/>
          <w:u w:val="single"/>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rPr>
      </w:pPr>
      <w:r>
        <w:rPr>
          <w:rFonts w:hint="eastAsia" w:ascii="宋体" w:hAnsi="宋体"/>
          <w:sz w:val="24"/>
        </w:rPr>
        <w:t>现决定就</w:t>
      </w:r>
      <w:r>
        <w:rPr>
          <w:rFonts w:hint="eastAsia"/>
          <w:b/>
          <w:bCs/>
          <w:spacing w:val="-12"/>
          <w:sz w:val="30"/>
          <w:szCs w:val="30"/>
          <w:u w:val="single"/>
        </w:rPr>
        <w:t>南通开发区能达小学</w:t>
      </w:r>
      <w:r>
        <w:rPr>
          <w:rFonts w:hint="eastAsia"/>
          <w:b/>
          <w:bCs/>
          <w:spacing w:val="-12"/>
          <w:sz w:val="30"/>
          <w:szCs w:val="30"/>
          <w:u w:val="single"/>
          <w:lang w:val="en-US" w:eastAsia="zh-CN"/>
        </w:rPr>
        <w:t>能豆人偶套装</w:t>
      </w:r>
      <w:r>
        <w:rPr>
          <w:rFonts w:hint="eastAsia"/>
          <w:b/>
          <w:bCs/>
          <w:spacing w:val="-12"/>
          <w:sz w:val="30"/>
          <w:szCs w:val="30"/>
          <w:u w:val="single"/>
        </w:rPr>
        <w:t>项目</w:t>
      </w:r>
      <w:r>
        <w:rPr>
          <w:rFonts w:hint="eastAsia" w:ascii="宋体" w:hAnsi="宋体"/>
          <w:sz w:val="24"/>
        </w:rPr>
        <w:t>实施询价采购，欢迎符合条件的供应商参加。</w:t>
      </w:r>
    </w:p>
    <w:p>
      <w:pPr>
        <w:pStyle w:val="2"/>
        <w:spacing w:line="50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ascii="宋体" w:hAnsi="宋体"/>
          <w:b/>
          <w:bCs/>
          <w:sz w:val="28"/>
          <w:szCs w:val="28"/>
          <w:u w:val="single"/>
        </w:rPr>
      </w:pPr>
      <w:r>
        <w:rPr>
          <w:rFonts w:hint="eastAsia" w:ascii="宋体" w:hAnsi="宋体"/>
          <w:sz w:val="24"/>
        </w:rPr>
        <w:t>项目名称：</w:t>
      </w:r>
      <w:r>
        <w:rPr>
          <w:rFonts w:hint="eastAsia"/>
          <w:b/>
          <w:bCs/>
          <w:spacing w:val="-12"/>
          <w:sz w:val="30"/>
          <w:szCs w:val="30"/>
          <w:u w:val="single"/>
        </w:rPr>
        <w:t>南通开发区能达小学</w:t>
      </w:r>
      <w:r>
        <w:rPr>
          <w:rFonts w:hint="eastAsia"/>
          <w:b/>
          <w:bCs/>
          <w:spacing w:val="-12"/>
          <w:sz w:val="30"/>
          <w:szCs w:val="30"/>
          <w:u w:val="single"/>
          <w:lang w:val="en-US" w:eastAsia="zh-CN"/>
        </w:rPr>
        <w:t>能豆人偶套装</w:t>
      </w:r>
      <w:r>
        <w:rPr>
          <w:rFonts w:hint="eastAsia"/>
          <w:b/>
          <w:bCs/>
          <w:spacing w:val="-12"/>
          <w:sz w:val="30"/>
          <w:szCs w:val="30"/>
          <w:u w:val="single"/>
        </w:rPr>
        <w:t>项目</w:t>
      </w:r>
    </w:p>
    <w:p>
      <w:pPr>
        <w:pStyle w:val="2"/>
        <w:spacing w:line="500" w:lineRule="exact"/>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ascii="宋体" w:hAnsi="宋体" w:cs="Arial"/>
          <w:bCs/>
          <w:kern w:val="0"/>
          <w:sz w:val="24"/>
        </w:rPr>
      </w:pPr>
      <w:r>
        <w:rPr>
          <w:rFonts w:hint="eastAsia" w:ascii="宋体" w:hAnsi="宋体"/>
          <w:sz w:val="24"/>
        </w:rPr>
        <w:t>本项目采购预算为人民币</w:t>
      </w:r>
      <w:r>
        <w:rPr>
          <w:rFonts w:hint="eastAsia" w:ascii="宋体" w:hAnsi="宋体"/>
          <w:b/>
          <w:bCs/>
          <w:sz w:val="24"/>
          <w:u w:val="single"/>
          <w:lang w:val="en-US" w:eastAsia="zh-CN"/>
        </w:rPr>
        <w:t>1.5</w:t>
      </w:r>
      <w:r>
        <w:rPr>
          <w:rFonts w:hint="eastAsia" w:ascii="宋体" w:hAnsi="宋体"/>
          <w:sz w:val="24"/>
        </w:rPr>
        <w:t>万元，本项目最高限价为人民币</w:t>
      </w:r>
      <w:r>
        <w:rPr>
          <w:rFonts w:hint="eastAsia" w:ascii="宋体" w:hAnsi="宋体"/>
          <w:b/>
          <w:bCs/>
          <w:sz w:val="24"/>
          <w:u w:val="single"/>
          <w:lang w:val="en-US" w:eastAsia="zh-CN"/>
        </w:rPr>
        <w:t>1.5</w:t>
      </w:r>
      <w:r>
        <w:rPr>
          <w:rFonts w:hint="eastAsia" w:ascii="宋体" w:hAnsi="宋体"/>
          <w:sz w:val="24"/>
        </w:rPr>
        <w:t>万元</w:t>
      </w:r>
      <w:r>
        <w:rPr>
          <w:rFonts w:hint="eastAsia" w:ascii="宋体" w:hAnsi="宋体" w:cs="Arial"/>
          <w:bCs/>
          <w:kern w:val="0"/>
          <w:sz w:val="24"/>
        </w:rPr>
        <w:t>，</w:t>
      </w:r>
      <w:r>
        <w:rPr>
          <w:rFonts w:hint="eastAsia" w:ascii="宋体" w:hAnsi="宋体"/>
          <w:sz w:val="24"/>
        </w:rPr>
        <w:t>报价超过最高限价的均为无效投标。</w:t>
      </w:r>
    </w:p>
    <w:p>
      <w:pPr>
        <w:pStyle w:val="8"/>
        <w:shd w:val="clear" w:color="auto" w:fill="FFFFFF"/>
        <w:spacing w:before="0" w:beforeAutospacing="0" w:after="0" w:afterAutospacing="0" w:line="360" w:lineRule="auto"/>
        <w:jc w:val="both"/>
        <w:rPr>
          <w:b/>
        </w:rPr>
      </w:pPr>
      <w:r>
        <w:rPr>
          <w:rFonts w:hint="eastAsia"/>
          <w:b/>
        </w:rPr>
        <w:t>三、供应商</w:t>
      </w:r>
      <w:r>
        <w:t>资格要求</w:t>
      </w:r>
      <w:r>
        <w:rPr>
          <w:rFonts w:hint="eastAsia"/>
          <w:b/>
        </w:rPr>
        <w:t>要求：</w:t>
      </w:r>
    </w:p>
    <w:p>
      <w:pPr>
        <w:pStyle w:val="8"/>
        <w:shd w:val="clear" w:color="auto" w:fill="FFFFFF"/>
        <w:spacing w:before="0" w:beforeAutospacing="0" w:after="0" w:afterAutospacing="0" w:line="360" w:lineRule="auto"/>
        <w:ind w:firstLine="198"/>
        <w:jc w:val="both"/>
      </w:pPr>
      <w:r>
        <w:t>1、供应商必须是</w:t>
      </w:r>
      <w:r>
        <w:rPr>
          <w:u w:val="single"/>
        </w:rPr>
        <w:t>中国的公司、企业独立法人，所供产品应符合其经营范围</w:t>
      </w:r>
      <w:r>
        <w:t>；</w:t>
      </w:r>
    </w:p>
    <w:p>
      <w:pPr>
        <w:pStyle w:val="8"/>
        <w:shd w:val="clear" w:color="auto" w:fill="FFFFFF"/>
        <w:spacing w:before="0" w:beforeAutospacing="0" w:after="0" w:afterAutospacing="0" w:line="360" w:lineRule="auto"/>
        <w:ind w:firstLine="198"/>
        <w:jc w:val="both"/>
      </w:pPr>
      <w:r>
        <w:rPr>
          <w:rFonts w:hint="eastAsia"/>
        </w:rPr>
        <w:t>2、</w:t>
      </w:r>
      <w:r>
        <w:t>供应商、企业近年来资信良好，</w:t>
      </w:r>
      <w:r>
        <w:rPr>
          <w:u w:val="single"/>
        </w:rPr>
        <w:t>没有违法记录</w:t>
      </w:r>
      <w:r>
        <w:t>。</w:t>
      </w:r>
    </w:p>
    <w:p>
      <w:pPr>
        <w:spacing w:line="500" w:lineRule="exact"/>
        <w:rPr>
          <w:rFonts w:ascii="宋体" w:hAnsi="宋体"/>
          <w:b/>
          <w:sz w:val="24"/>
        </w:rPr>
      </w:pPr>
      <w:r>
        <w:rPr>
          <w:rFonts w:hint="eastAsia" w:ascii="宋体" w:hAnsi="宋体"/>
          <w:b/>
          <w:sz w:val="24"/>
        </w:rPr>
        <w:t>四、询价采购报价须知</w:t>
      </w:r>
    </w:p>
    <w:p>
      <w:pPr>
        <w:pStyle w:val="8"/>
        <w:shd w:val="clear" w:color="auto" w:fill="FFFFFF"/>
        <w:spacing w:before="0" w:beforeAutospacing="0" w:after="0" w:afterAutospacing="0" w:line="480" w:lineRule="exact"/>
        <w:ind w:firstLine="482" w:firstLineChars="200"/>
        <w:jc w:val="both"/>
        <w:rPr>
          <w:rFonts w:cs="Times New Roman"/>
          <w:b/>
          <w:bCs/>
          <w:color w:val="000000"/>
          <w:kern w:val="2"/>
        </w:rPr>
      </w:pPr>
      <w:r>
        <w:rPr>
          <w:rFonts w:hint="eastAsia" w:cs="Times New Roman"/>
          <w:b/>
          <w:bCs/>
          <w:color w:val="000000"/>
          <w:kern w:val="2"/>
        </w:rPr>
        <w:t>1．</w:t>
      </w:r>
      <w:r>
        <w:rPr>
          <w:rFonts w:hint="eastAsia" w:cs="Times New Roman"/>
          <w:b/>
          <w:bCs/>
          <w:color w:val="000000"/>
          <w:kern w:val="2"/>
          <w:lang w:val="en-US" w:eastAsia="zh-CN"/>
        </w:rPr>
        <w:t>询</w:t>
      </w:r>
      <w:r>
        <w:rPr>
          <w:rFonts w:hint="eastAsia" w:cs="Times New Roman"/>
          <w:b/>
          <w:bCs/>
          <w:color w:val="000000"/>
          <w:kern w:val="2"/>
        </w:rPr>
        <w:t>价文件包括报价表及资格证明文件</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8"/>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1．2证明文件：</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w:t>
      </w:r>
      <w:r>
        <w:rPr>
          <w:rFonts w:hint="eastAsia" w:cs="Times New Roman"/>
          <w:b/>
          <w:bCs/>
          <w:color w:val="000000"/>
          <w:kern w:val="2"/>
          <w:u w:val="single"/>
        </w:rPr>
        <w:t>亲笔签</w:t>
      </w:r>
      <w:r>
        <w:rPr>
          <w:rFonts w:hint="eastAsia" w:cs="Times New Roman"/>
          <w:color w:val="000000"/>
          <w:kern w:val="2"/>
          <w:u w:val="single"/>
        </w:rPr>
        <w:t>名</w:t>
      </w:r>
      <w:r>
        <w:rPr>
          <w:rFonts w:hint="eastAsia" w:cs="Times New Roman"/>
          <w:color w:val="000000"/>
          <w:kern w:val="2"/>
        </w:rPr>
        <w:t>的授权委托书；</w:t>
      </w:r>
    </w:p>
    <w:p>
      <w:pPr>
        <w:pStyle w:val="8"/>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②投标人有效的营业执照（副本）。</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ind w:firstLine="482" w:firstLineChars="200"/>
        <w:rPr>
          <w:rFonts w:ascii="宋体" w:hAnsi="宋体"/>
          <w:b/>
          <w:sz w:val="24"/>
        </w:rPr>
      </w:pPr>
      <w:r>
        <w:rPr>
          <w:rFonts w:hint="eastAsia" w:ascii="宋体" w:hAnsi="宋体"/>
          <w:b/>
          <w:sz w:val="24"/>
        </w:rPr>
        <w:t>五、询价结束时间</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56"/>
        <w:jc w:val="both"/>
        <w:textAlignment w:val="auto"/>
        <w:rPr>
          <w:rFonts w:cs="Times New Roman"/>
          <w:color w:val="000000"/>
          <w:kern w:val="2"/>
        </w:rPr>
      </w:pPr>
      <w:r>
        <w:rPr>
          <w:rFonts w:hint="eastAsia" w:cs="Times New Roman"/>
          <w:color w:val="000000"/>
          <w:kern w:val="2"/>
        </w:rPr>
        <w:t>纸质响应文件接收截止及评审时间、地点：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482"/>
        <w:textAlignment w:val="auto"/>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lang w:val="en-US" w:eastAsia="zh-CN"/>
        </w:rPr>
        <w:t>叁</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8"/>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3</w:t>
      </w:r>
      <w:r>
        <w:rPr>
          <w:rFonts w:hint="eastAsia"/>
          <w:b/>
          <w:color w:val="FF0000"/>
          <w:shd w:val="clear" w:color="auto" w:fill="FFFFFF"/>
        </w:rPr>
        <w:t>年</w:t>
      </w:r>
      <w:r>
        <w:rPr>
          <w:rFonts w:hint="eastAsia"/>
          <w:b/>
          <w:color w:val="FF0000"/>
          <w:shd w:val="clear" w:color="auto" w:fill="FFFFFF"/>
          <w:lang w:val="en-US" w:eastAsia="zh-CN"/>
        </w:rPr>
        <w:t>10</w:t>
      </w:r>
      <w:r>
        <w:rPr>
          <w:rFonts w:hint="eastAsia"/>
          <w:b/>
          <w:color w:val="FF0000"/>
          <w:shd w:val="clear" w:color="auto" w:fill="FFFFFF"/>
        </w:rPr>
        <w:t>月</w:t>
      </w:r>
      <w:r>
        <w:rPr>
          <w:rFonts w:hint="eastAsia"/>
          <w:b/>
          <w:color w:val="FF0000"/>
          <w:shd w:val="clear" w:color="auto" w:fill="FFFFFF"/>
          <w:lang w:val="en-US" w:eastAsia="zh-CN"/>
        </w:rPr>
        <w:t>24</w:t>
      </w:r>
      <w:r>
        <w:rPr>
          <w:rFonts w:hint="eastAsia"/>
          <w:b/>
          <w:color w:val="FF0000"/>
          <w:shd w:val="clear" w:color="auto" w:fill="FFFFFF"/>
        </w:rPr>
        <w:t>日</w:t>
      </w:r>
      <w:r>
        <w:rPr>
          <w:rFonts w:hint="eastAsia"/>
          <w:b/>
          <w:color w:val="FF0000"/>
          <w:u w:val="single"/>
          <w:shd w:val="clear" w:color="auto" w:fill="FFFFFF"/>
          <w:lang w:val="en-US" w:eastAsia="zh-CN"/>
        </w:rPr>
        <w:t>9</w:t>
      </w:r>
      <w:r>
        <w:rPr>
          <w:rFonts w:hint="eastAsia"/>
          <w:b/>
          <w:color w:val="FF0000"/>
          <w:u w:val="single"/>
          <w:shd w:val="clear" w:color="auto" w:fill="FFFFFF"/>
        </w:rPr>
        <w:t>:</w:t>
      </w:r>
      <w:r>
        <w:rPr>
          <w:rFonts w:hint="eastAsia"/>
          <w:b/>
          <w:color w:val="FF0000"/>
          <w:u w:val="single"/>
          <w:shd w:val="clear" w:color="auto" w:fill="FFFFFF"/>
          <w:lang w:val="en-US" w:eastAsia="zh-CN"/>
        </w:rPr>
        <w:t>0</w:t>
      </w:r>
      <w:r>
        <w:rPr>
          <w:rFonts w:hint="eastAsia"/>
          <w:b/>
          <w:color w:val="FF0000"/>
          <w:u w:val="single"/>
          <w:shd w:val="clear" w:color="auto" w:fill="FFFFFF"/>
        </w:rPr>
        <w:t>0</w:t>
      </w:r>
      <w:r>
        <w:rPr>
          <w:rFonts w:hint="eastAsia"/>
          <w:color w:val="FF0000"/>
          <w:shd w:val="clear" w:color="auto" w:fill="FFFFFF"/>
        </w:rPr>
        <w:t>，逾期送达将作无效响应处理</w:t>
      </w:r>
      <w:r>
        <w:rPr>
          <w:rFonts w:hint="eastAsia"/>
          <w:color w:val="333333"/>
          <w:shd w:val="clear" w:color="auto" w:fill="FFFFFF"/>
        </w:rPr>
        <w:t>。</w:t>
      </w:r>
    </w:p>
    <w:p>
      <w:pPr>
        <w:pStyle w:val="8"/>
        <w:shd w:val="clear" w:color="auto" w:fill="FFFFFF"/>
        <w:spacing w:before="0" w:beforeAutospacing="0" w:after="0" w:afterAutospacing="0" w:line="360" w:lineRule="auto"/>
        <w:ind w:firstLine="480"/>
        <w:rPr>
          <w:rFonts w:hint="default" w:eastAsia="宋体" w:cs="Times New Roman"/>
          <w:b/>
          <w:kern w:val="2"/>
          <w:u w:val="single"/>
          <w:lang w:val="en-US" w:eastAsia="zh-CN"/>
        </w:rPr>
      </w:pPr>
      <w:r>
        <w:rPr>
          <w:rFonts w:hint="eastAsia" w:cs="Times New Roman"/>
          <w:color w:val="000000"/>
          <w:kern w:val="2"/>
        </w:rPr>
        <w:t>地点：</w:t>
      </w:r>
      <w:r>
        <w:rPr>
          <w:rFonts w:hint="eastAsia" w:cs="Times New Roman"/>
          <w:b/>
          <w:kern w:val="2"/>
          <w:u w:val="single"/>
        </w:rPr>
        <w:t>南通市开发区</w:t>
      </w:r>
      <w:r>
        <w:rPr>
          <w:rFonts w:hint="eastAsia" w:cs="Times New Roman"/>
          <w:b/>
          <w:color w:val="FF0000"/>
          <w:kern w:val="2"/>
          <w:u w:val="single"/>
          <w:lang w:val="en-US" w:eastAsia="zh-CN"/>
        </w:rPr>
        <w:t xml:space="preserve"> 能达小学</w:t>
      </w:r>
      <w:r>
        <w:rPr>
          <w:rFonts w:hint="eastAsia" w:cs="Times New Roman"/>
          <w:b/>
          <w:kern w:val="2"/>
          <w:u w:val="single"/>
          <w:lang w:val="en-US" w:eastAsia="zh-CN"/>
        </w:rPr>
        <w:t xml:space="preserve"> 五楼会议室  </w:t>
      </w:r>
    </w:p>
    <w:p>
      <w:pPr>
        <w:spacing w:line="360" w:lineRule="auto"/>
        <w:ind w:firstLine="482" w:firstLineChars="200"/>
        <w:rPr>
          <w:rFonts w:ascii="宋体" w:hAnsi="宋体"/>
          <w:b/>
          <w:sz w:val="24"/>
        </w:rPr>
      </w:pPr>
      <w:r>
        <w:rPr>
          <w:rFonts w:hint="eastAsia" w:ascii="宋体" w:hAnsi="宋体"/>
          <w:b/>
          <w:sz w:val="24"/>
        </w:rPr>
        <w:t>六、成交原则、方式</w:t>
      </w:r>
    </w:p>
    <w:p>
      <w:pPr>
        <w:pStyle w:val="8"/>
        <w:shd w:val="clear" w:color="auto" w:fill="FFFFFF"/>
        <w:spacing w:before="0" w:beforeAutospacing="0" w:after="0" w:afterAutospacing="0" w:line="360" w:lineRule="auto"/>
        <w:ind w:firstLine="482"/>
        <w:rPr>
          <w:rFonts w:cs="Times New Roman"/>
          <w:b/>
          <w:kern w:val="2"/>
        </w:rPr>
      </w:pPr>
      <w:r>
        <w:rPr>
          <w:rFonts w:hint="eastAsia" w:cs="Times New Roman"/>
          <w:b/>
          <w:kern w:val="2"/>
        </w:rPr>
        <w:t>成交原则：</w:t>
      </w:r>
    </w:p>
    <w:p>
      <w:pPr>
        <w:pStyle w:val="8"/>
        <w:shd w:val="clear" w:color="auto" w:fill="FFFFFF"/>
        <w:spacing w:before="0" w:beforeAutospacing="0" w:after="0" w:afterAutospacing="0" w:line="360" w:lineRule="auto"/>
        <w:ind w:firstLine="556"/>
        <w:jc w:val="both"/>
        <w:rPr>
          <w:rFonts w:hint="eastAsia" w:eastAsia="宋体" w:cs="Times New Roman"/>
          <w:color w:val="000000"/>
          <w:kern w:val="2"/>
          <w:lang w:val="en-US" w:eastAsia="zh-CN"/>
        </w:rPr>
      </w:pPr>
      <w:r>
        <w:rPr>
          <w:rFonts w:hint="eastAsia" w:cs="Times New Roman"/>
          <w:color w:val="000000"/>
          <w:kern w:val="2"/>
        </w:rPr>
        <w:t>1、符合采购需求且报价最低；</w:t>
      </w:r>
      <w:r>
        <w:rPr>
          <w:rFonts w:hint="eastAsia" w:cs="Times New Roman"/>
          <w:color w:val="000000"/>
          <w:kern w:val="2"/>
          <w:lang w:val="en-US" w:eastAsia="zh-CN"/>
        </w:rPr>
        <w:t xml:space="preserve"> </w:t>
      </w:r>
    </w:p>
    <w:p>
      <w:pPr>
        <w:pStyle w:val="8"/>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2、报价为项目的总价，不得将项目拆分或选择性报价；</w:t>
      </w:r>
    </w:p>
    <w:p>
      <w:pPr>
        <w:pStyle w:val="8"/>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3、成交人不得以任何方式转包或分包本项目。</w:t>
      </w:r>
    </w:p>
    <w:p>
      <w:pPr>
        <w:pStyle w:val="8"/>
        <w:shd w:val="clear" w:color="auto" w:fill="FFFFFF"/>
        <w:spacing w:before="0" w:beforeAutospacing="0" w:after="0" w:afterAutospacing="0" w:line="360" w:lineRule="auto"/>
        <w:ind w:firstLine="556"/>
        <w:jc w:val="both"/>
        <w:rPr>
          <w:rFonts w:hint="eastAsia" w:cs="Times New Roman"/>
          <w:b/>
          <w:kern w:val="2"/>
        </w:rPr>
      </w:pPr>
      <w:r>
        <w:rPr>
          <w:rFonts w:hint="eastAsia" w:cs="Times New Roman"/>
          <w:b/>
          <w:kern w:val="2"/>
        </w:rPr>
        <w:t>采购需求：</w:t>
      </w:r>
    </w:p>
    <w:p>
      <w:pPr>
        <w:pStyle w:val="8"/>
        <w:shd w:val="clear" w:color="auto" w:fill="FFFFFF"/>
        <w:spacing w:before="0" w:beforeAutospacing="0" w:after="0" w:afterAutospacing="0" w:line="360" w:lineRule="auto"/>
        <w:ind w:firstLine="556"/>
        <w:jc w:val="both"/>
        <w:rPr>
          <w:rFonts w:ascii="微软雅黑" w:hAnsi="微软雅黑" w:eastAsia="微软雅黑" w:cs="微软雅黑"/>
          <w:color w:val="333333"/>
          <w:sz w:val="21"/>
          <w:szCs w:val="21"/>
        </w:rPr>
      </w:pPr>
      <w:r>
        <w:rPr>
          <w:rFonts w:hint="eastAsia" w:cs="Times New Roman"/>
          <w:color w:val="000000"/>
          <w:kern w:val="2"/>
        </w:rPr>
        <w:t>详见询价文件附件。</w:t>
      </w:r>
    </w:p>
    <w:p>
      <w:pPr>
        <w:pStyle w:val="8"/>
        <w:shd w:val="clear" w:color="auto" w:fill="FFFFFF"/>
        <w:spacing w:before="0" w:beforeAutospacing="0" w:after="0" w:afterAutospacing="0" w:line="360" w:lineRule="auto"/>
        <w:ind w:firstLine="482"/>
        <w:rPr>
          <w:rFonts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ascii="宋体" w:hAnsi="宋体"/>
          <w:b/>
          <w:sz w:val="24"/>
        </w:rPr>
      </w:pPr>
      <w:r>
        <w:rPr>
          <w:rFonts w:hint="eastAsia" w:ascii="宋体" w:hAnsi="宋体"/>
          <w:b/>
          <w:sz w:val="24"/>
        </w:rPr>
        <w:t>七、验收与付款</w:t>
      </w:r>
    </w:p>
    <w:p>
      <w:pPr>
        <w:pStyle w:val="8"/>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ascii="宋体" w:hAnsi="宋体"/>
          <w:b/>
          <w:sz w:val="24"/>
        </w:rPr>
      </w:pPr>
      <w:r>
        <w:rPr>
          <w:rFonts w:hint="eastAsia" w:ascii="宋体" w:hAnsi="宋体"/>
          <w:b/>
          <w:sz w:val="24"/>
        </w:rPr>
        <w:t>八、询价费用</w:t>
      </w:r>
    </w:p>
    <w:p>
      <w:pPr>
        <w:pStyle w:val="8"/>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ascii="宋体" w:hAnsi="宋体"/>
          <w:b/>
          <w:color w:val="000000"/>
          <w:sz w:val="24"/>
        </w:rPr>
      </w:pPr>
      <w:r>
        <w:rPr>
          <w:rFonts w:hint="eastAsia" w:ascii="宋体" w:hAnsi="宋体"/>
          <w:b/>
          <w:color w:val="000000"/>
          <w:sz w:val="24"/>
        </w:rPr>
        <w:t>2、投标保证金</w:t>
      </w:r>
    </w:p>
    <w:p>
      <w:pPr>
        <w:pStyle w:val="8"/>
        <w:shd w:val="clear" w:color="auto" w:fill="FFFFFF"/>
        <w:spacing w:before="0" w:beforeAutospacing="0" w:after="0" w:afterAutospacing="0" w:line="360" w:lineRule="auto"/>
        <w:ind w:firstLine="482"/>
        <w:rPr>
          <w:rFonts w:hint="eastAsia"/>
          <w:color w:val="000000"/>
          <w:sz w:val="24"/>
          <w:lang w:val="en-US" w:eastAsia="zh-CN"/>
        </w:rPr>
      </w:pPr>
      <w:r>
        <w:rPr>
          <w:rFonts w:hint="eastAsia"/>
          <w:color w:val="000000"/>
          <w:sz w:val="24"/>
          <w:lang w:val="en-US" w:eastAsia="zh-CN"/>
        </w:rPr>
        <w:t>无</w:t>
      </w:r>
    </w:p>
    <w:p>
      <w:pPr>
        <w:pStyle w:val="8"/>
        <w:shd w:val="clear" w:color="auto" w:fill="FFFFFF"/>
        <w:spacing w:before="0" w:beforeAutospacing="0" w:after="0" w:afterAutospacing="0" w:line="360" w:lineRule="auto"/>
        <w:ind w:firstLine="482"/>
        <w:rPr>
          <w:rFonts w:cs="Times New Roman"/>
          <w:b/>
          <w:kern w:val="2"/>
        </w:rPr>
      </w:pPr>
      <w:r>
        <w:rPr>
          <w:rFonts w:hint="eastAsia" w:cs="Times New Roman"/>
          <w:b/>
          <w:kern w:val="2"/>
        </w:rPr>
        <w:t>九、本项目联系事项</w:t>
      </w:r>
    </w:p>
    <w:p>
      <w:pPr>
        <w:pStyle w:val="8"/>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徐</w:t>
      </w:r>
      <w:r>
        <w:rPr>
          <w:rFonts w:hint="eastAsia" w:cs="Times New Roman"/>
          <w:color w:val="000000"/>
          <w:kern w:val="2"/>
          <w:u w:val="single"/>
          <w:lang w:val="en-US" w:eastAsia="zh-CN"/>
        </w:rPr>
        <w:t>先生</w:t>
      </w:r>
      <w:r>
        <w:rPr>
          <w:rFonts w:hint="eastAsia" w:cs="Times New Roman"/>
          <w:color w:val="000000"/>
          <w:kern w:val="2"/>
          <w:u w:val="single"/>
        </w:rPr>
        <w:t xml:space="preserve"> </w:t>
      </w:r>
      <w:r>
        <w:rPr>
          <w:rFonts w:hint="eastAsia" w:cs="Times New Roman"/>
          <w:color w:val="000000"/>
          <w:kern w:val="2"/>
        </w:rPr>
        <w:t>，联系电话：</w:t>
      </w:r>
      <w:r>
        <w:rPr>
          <w:rFonts w:hint="eastAsia" w:cs="Times New Roman"/>
          <w:color w:val="000000"/>
          <w:kern w:val="2"/>
          <w:u w:val="single"/>
          <w:lang w:val="en-US" w:eastAsia="zh-CN"/>
        </w:rPr>
        <w:t>051389101200</w:t>
      </w:r>
      <w:r>
        <w:rPr>
          <w:rFonts w:hint="eastAsia" w:cs="Times New Roman"/>
          <w:color w:val="000000"/>
          <w:kern w:val="2"/>
        </w:rPr>
        <w:t>；</w:t>
      </w:r>
    </w:p>
    <w:p>
      <w:pPr>
        <w:pStyle w:val="8"/>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s="Times New Roman"/>
          <w:color w:val="000000"/>
          <w:kern w:val="2"/>
        </w:rPr>
        <w:t>对项目需求部分的询问、质疑请向采购人提出，询问、质疑由采购人负责答复。</w:t>
      </w:r>
    </w:p>
    <w:p>
      <w:pPr>
        <w:pStyle w:val="8"/>
        <w:shd w:val="clear" w:color="auto" w:fill="FFFFFF"/>
        <w:spacing w:before="0" w:beforeAutospacing="0" w:after="0" w:afterAutospacing="0" w:line="360" w:lineRule="auto"/>
        <w:ind w:firstLine="480"/>
        <w:jc w:val="right"/>
        <w:rPr>
          <w:kern w:val="2"/>
        </w:rPr>
      </w:pPr>
      <w:r>
        <w:rPr>
          <w:rFonts w:hint="eastAsia"/>
          <w:kern w:val="2"/>
        </w:rPr>
        <w:t>南通开发区能达小学</w:t>
      </w:r>
    </w:p>
    <w:p>
      <w:pPr>
        <w:pStyle w:val="8"/>
        <w:shd w:val="clear" w:color="auto" w:fill="FFFFFF"/>
        <w:spacing w:before="0" w:beforeAutospacing="0" w:after="0" w:afterAutospacing="0" w:line="360" w:lineRule="auto"/>
        <w:ind w:firstLine="480"/>
        <w:jc w:val="right"/>
        <w:rPr>
          <w:rFonts w:hint="eastAsia" w:cs="Times New Roman"/>
          <w:color w:val="000000"/>
          <w:kern w:val="2"/>
        </w:rPr>
      </w:pPr>
      <w:r>
        <w:rPr>
          <w:rFonts w:hint="eastAsia" w:cs="Times New Roman"/>
          <w:color w:val="000000"/>
          <w:kern w:val="2"/>
        </w:rPr>
        <w:t>20</w:t>
      </w:r>
      <w:r>
        <w:rPr>
          <w:rFonts w:hint="eastAsia" w:cs="Times New Roman"/>
          <w:color w:val="000000"/>
          <w:kern w:val="2"/>
          <w:lang w:val="en-US" w:eastAsia="zh-CN"/>
        </w:rPr>
        <w:t>23</w:t>
      </w:r>
      <w:r>
        <w:rPr>
          <w:rFonts w:hint="eastAsia" w:cs="Times New Roman"/>
          <w:color w:val="000000"/>
          <w:kern w:val="2"/>
        </w:rPr>
        <w:t>年</w:t>
      </w:r>
      <w:r>
        <w:rPr>
          <w:rFonts w:hint="eastAsia" w:cs="Times New Roman"/>
          <w:color w:val="000000"/>
          <w:kern w:val="2"/>
          <w:lang w:val="en-US" w:eastAsia="zh-CN"/>
        </w:rPr>
        <w:t>10</w:t>
      </w:r>
      <w:r>
        <w:rPr>
          <w:rFonts w:hint="eastAsia" w:cs="Times New Roman"/>
          <w:color w:val="000000"/>
          <w:kern w:val="2"/>
        </w:rPr>
        <w:t>月</w:t>
      </w:r>
      <w:r>
        <w:rPr>
          <w:rFonts w:hint="eastAsia" w:cs="Times New Roman"/>
          <w:color w:val="000000"/>
          <w:kern w:val="2"/>
          <w:lang w:val="en-US" w:eastAsia="zh-CN"/>
        </w:rPr>
        <w:t xml:space="preserve"> 19</w:t>
      </w:r>
      <w:r>
        <w:rPr>
          <w:rFonts w:hint="eastAsia" w:cs="Times New Roman"/>
          <w:color w:val="000000"/>
          <w:kern w:val="2"/>
        </w:rPr>
        <w:t>日</w:t>
      </w:r>
      <w:bookmarkEnd w:id="0"/>
      <w:bookmarkEnd w:id="1"/>
    </w:p>
    <w:p>
      <w:pPr>
        <w:pStyle w:val="8"/>
        <w:shd w:val="clear" w:color="auto" w:fill="FFFFFF"/>
        <w:spacing w:before="0" w:beforeAutospacing="0" w:after="0" w:afterAutospacing="0" w:line="360" w:lineRule="auto"/>
        <w:ind w:firstLine="480"/>
        <w:jc w:val="right"/>
        <w:rPr>
          <w:rFonts w:hint="eastAsia" w:cs="Times New Roman"/>
          <w:color w:val="000000"/>
          <w:kern w:val="2"/>
        </w:rPr>
      </w:pPr>
    </w:p>
    <w:p>
      <w:pPr>
        <w:pStyle w:val="8"/>
        <w:shd w:val="clear" w:color="auto" w:fill="FFFFFF"/>
        <w:spacing w:before="0" w:beforeAutospacing="0" w:after="0" w:afterAutospacing="0" w:line="360" w:lineRule="auto"/>
        <w:ind w:firstLine="480"/>
        <w:jc w:val="right"/>
        <w:rPr>
          <w:rFonts w:hint="eastAsia" w:cs="Times New Roman"/>
          <w:color w:val="000000"/>
          <w:kern w:val="2"/>
        </w:rPr>
      </w:pPr>
    </w:p>
    <w:p>
      <w:pPr>
        <w:pStyle w:val="8"/>
        <w:shd w:val="clear" w:color="auto" w:fill="FFFFFF"/>
        <w:spacing w:before="0" w:beforeAutospacing="0" w:after="0" w:afterAutospacing="0" w:line="360" w:lineRule="auto"/>
        <w:ind w:firstLine="480"/>
        <w:jc w:val="right"/>
        <w:rPr>
          <w:rFonts w:hint="eastAsia" w:cs="Times New Roman"/>
          <w:color w:val="000000"/>
          <w:kern w:val="2"/>
        </w:rPr>
      </w:pPr>
    </w:p>
    <w:p>
      <w:pPr>
        <w:pStyle w:val="8"/>
        <w:shd w:val="clear" w:color="auto" w:fill="FFFFFF"/>
        <w:spacing w:before="0" w:beforeAutospacing="0" w:after="0" w:afterAutospacing="0" w:line="360" w:lineRule="auto"/>
        <w:ind w:firstLine="480"/>
        <w:jc w:val="right"/>
        <w:rPr>
          <w:rFonts w:hint="eastAsia" w:cs="Times New Roman"/>
          <w:color w:val="000000"/>
          <w:kern w:val="2"/>
        </w:rPr>
      </w:pPr>
    </w:p>
    <w:p>
      <w:pPr>
        <w:pStyle w:val="8"/>
        <w:shd w:val="clear" w:color="auto" w:fill="FFFFFF"/>
        <w:spacing w:before="0" w:beforeAutospacing="0" w:after="0" w:afterAutospacing="0" w:line="360" w:lineRule="auto"/>
        <w:ind w:firstLine="480"/>
        <w:jc w:val="right"/>
        <w:rPr>
          <w:rFonts w:hint="eastAsia" w:cs="Times New Roman"/>
          <w:color w:val="000000"/>
          <w:kern w:val="2"/>
        </w:rPr>
      </w:pPr>
    </w:p>
    <w:p>
      <w:pPr>
        <w:pStyle w:val="8"/>
        <w:shd w:val="clear" w:color="auto" w:fill="FFFFFF"/>
        <w:spacing w:before="0" w:beforeAutospacing="0" w:after="0" w:afterAutospacing="0" w:line="360" w:lineRule="auto"/>
        <w:ind w:firstLine="480"/>
        <w:jc w:val="center"/>
        <w:rPr>
          <w:rFonts w:hint="default" w:eastAsia="宋体" w:cs="Times New Roman"/>
          <w:color w:val="000000"/>
          <w:kern w:val="2"/>
          <w:lang w:val="en-US" w:eastAsia="zh-CN"/>
        </w:rPr>
      </w:pPr>
      <w:r>
        <w:rPr>
          <w:rFonts w:hint="eastAsia" w:ascii="宋体" w:hAnsi="宋体" w:eastAsia="宋体" w:cs="宋体"/>
          <w:b/>
          <w:color w:val="000000"/>
          <w:kern w:val="0"/>
          <w:sz w:val="30"/>
          <w:szCs w:val="30"/>
        </w:rPr>
        <w:t>项目清单</w:t>
      </w:r>
      <w:r>
        <w:rPr>
          <w:rFonts w:hint="eastAsia" w:cs="宋体"/>
          <w:b/>
          <w:color w:val="000000"/>
          <w:kern w:val="0"/>
          <w:sz w:val="30"/>
          <w:szCs w:val="30"/>
          <w:lang w:val="en-US" w:eastAsia="zh-CN"/>
        </w:rPr>
        <w:t>及要求</w:t>
      </w:r>
    </w:p>
    <w:p>
      <w:pPr>
        <w:pStyle w:val="8"/>
        <w:shd w:val="clear" w:color="auto" w:fill="FFFFFF"/>
        <w:spacing w:before="0" w:beforeAutospacing="0" w:after="0" w:afterAutospacing="0" w:line="360" w:lineRule="auto"/>
        <w:jc w:val="both"/>
        <w:rPr>
          <w:rFonts w:hint="eastAsia" w:cs="Times New Roman"/>
          <w:b/>
          <w:bCs/>
          <w:color w:val="FF0000"/>
          <w:kern w:val="2"/>
        </w:rPr>
      </w:pPr>
    </w:p>
    <w:tbl>
      <w:tblPr>
        <w:tblStyle w:val="10"/>
        <w:tblW w:w="49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3080"/>
        <w:gridCol w:w="721"/>
        <w:gridCol w:w="850"/>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903" w:type="pct"/>
          </w:tcPr>
          <w:p>
            <w:pPr>
              <w:jc w:val="center"/>
              <w:rPr>
                <w:sz w:val="28"/>
                <w:szCs w:val="36"/>
              </w:rPr>
            </w:pPr>
            <w:r>
              <w:rPr>
                <w:rFonts w:hint="eastAsia"/>
                <w:sz w:val="28"/>
                <w:szCs w:val="36"/>
              </w:rPr>
              <w:t>货物名称</w:t>
            </w:r>
          </w:p>
        </w:tc>
        <w:tc>
          <w:tcPr>
            <w:tcW w:w="1838" w:type="pct"/>
          </w:tcPr>
          <w:p>
            <w:pPr>
              <w:rPr>
                <w:sz w:val="28"/>
                <w:szCs w:val="36"/>
              </w:rPr>
            </w:pPr>
            <w:r>
              <w:rPr>
                <w:rFonts w:hint="eastAsia"/>
                <w:sz w:val="28"/>
                <w:szCs w:val="36"/>
              </w:rPr>
              <w:t>规格、参数</w:t>
            </w:r>
          </w:p>
        </w:tc>
        <w:tc>
          <w:tcPr>
            <w:tcW w:w="430" w:type="pct"/>
          </w:tcPr>
          <w:p>
            <w:pPr>
              <w:rPr>
                <w:sz w:val="28"/>
                <w:szCs w:val="36"/>
              </w:rPr>
            </w:pPr>
            <w:r>
              <w:rPr>
                <w:rFonts w:hint="eastAsia"/>
                <w:sz w:val="28"/>
                <w:szCs w:val="36"/>
              </w:rPr>
              <w:t>单位</w:t>
            </w:r>
          </w:p>
        </w:tc>
        <w:tc>
          <w:tcPr>
            <w:tcW w:w="507" w:type="pct"/>
          </w:tcPr>
          <w:p>
            <w:pPr>
              <w:rPr>
                <w:sz w:val="28"/>
                <w:szCs w:val="36"/>
              </w:rPr>
            </w:pPr>
            <w:r>
              <w:rPr>
                <w:rFonts w:hint="eastAsia"/>
                <w:sz w:val="28"/>
                <w:szCs w:val="36"/>
              </w:rPr>
              <w:t>数量</w:t>
            </w:r>
          </w:p>
        </w:tc>
        <w:tc>
          <w:tcPr>
            <w:tcW w:w="1320" w:type="pct"/>
          </w:tcPr>
          <w:p>
            <w:pPr>
              <w:rPr>
                <w:rFonts w:hint="eastAsia" w:eastAsiaTheme="minorEastAsia"/>
                <w:sz w:val="28"/>
                <w:szCs w:val="36"/>
                <w:lang w:val="en-US" w:eastAsia="zh-CN"/>
              </w:rPr>
            </w:pPr>
            <w:r>
              <w:rPr>
                <w:rFonts w:hint="eastAsia"/>
                <w:sz w:val="28"/>
                <w:szCs w:val="3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8" w:hRule="exact"/>
        </w:trPr>
        <w:tc>
          <w:tcPr>
            <w:tcW w:w="903" w:type="pct"/>
            <w:vAlign w:val="center"/>
          </w:tcPr>
          <w:p>
            <w:pPr>
              <w:widowControl/>
              <w:jc w:val="center"/>
              <w:textAlignment w:val="center"/>
            </w:pPr>
            <w:r>
              <w:rPr>
                <w:rFonts w:hint="eastAsia" w:ascii="宋体" w:hAnsi="宋体" w:eastAsia="宋体" w:cs="宋体"/>
                <w:color w:val="000000"/>
                <w:kern w:val="0"/>
                <w:sz w:val="24"/>
                <w:szCs w:val="24"/>
                <w:lang w:bidi="ar"/>
              </w:rPr>
              <w:t>能豆人偶套装定制</w:t>
            </w:r>
          </w:p>
        </w:tc>
        <w:tc>
          <w:tcPr>
            <w:tcW w:w="1838" w:type="pct"/>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尺寸：1.65米高（人穿）</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工艺：人偶服形象还原度90%以上；头部和身体280g超柔水晶绒； 2.0cn环保S型防震EVA；头部加风扇；防水防御撞击</w:t>
            </w:r>
            <w:r>
              <w:rPr>
                <w:rFonts w:hint="eastAsia" w:ascii="宋体" w:hAnsi="宋体" w:eastAsia="宋体" w:cs="宋体"/>
                <w:color w:val="000000"/>
                <w:kern w:val="0"/>
                <w:sz w:val="24"/>
                <w:szCs w:val="24"/>
                <w:lang w:eastAsia="zh-CN" w:bidi="ar"/>
              </w:rPr>
              <w:t>。</w:t>
            </w:r>
            <w:bookmarkStart w:id="4" w:name="_GoBack"/>
            <w:bookmarkEnd w:id="4"/>
          </w:p>
          <w:p>
            <w:pPr>
              <w:widowControl/>
              <w:jc w:val="left"/>
              <w:textAlignment w:val="center"/>
              <w:rPr>
                <w:rFonts w:ascii="宋体" w:hAnsi="宋体" w:eastAsia="宋体" w:cs="宋体"/>
                <w:color w:val="000000"/>
                <w:kern w:val="0"/>
                <w:sz w:val="24"/>
                <w:szCs w:val="24"/>
                <w:lang w:bidi="ar"/>
              </w:rPr>
            </w:pPr>
          </w:p>
          <w:p>
            <w:pPr>
              <w:widowControl/>
              <w:jc w:val="left"/>
              <w:textAlignment w:val="center"/>
              <w:rPr>
                <w:rFonts w:ascii="宋体" w:hAnsi="宋体" w:eastAsia="宋体" w:cs="宋体"/>
                <w:color w:val="000000"/>
                <w:kern w:val="0"/>
                <w:sz w:val="24"/>
                <w:szCs w:val="24"/>
                <w:lang w:bidi="ar"/>
              </w:rPr>
            </w:pPr>
          </w:p>
          <w:p>
            <w:pPr>
              <w:widowControl/>
              <w:jc w:val="left"/>
              <w:textAlignment w:val="center"/>
              <w:rPr>
                <w:rFonts w:ascii="宋体" w:hAnsi="宋体" w:eastAsia="宋体" w:cs="宋体"/>
                <w:color w:val="000000"/>
                <w:kern w:val="0"/>
                <w:sz w:val="24"/>
                <w:szCs w:val="24"/>
                <w:lang w:bidi="ar"/>
              </w:rPr>
            </w:pPr>
          </w:p>
        </w:tc>
        <w:tc>
          <w:tcPr>
            <w:tcW w:w="430" w:type="pct"/>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套</w:t>
            </w:r>
          </w:p>
        </w:tc>
        <w:tc>
          <w:tcPr>
            <w:tcW w:w="507" w:type="pct"/>
            <w:vAlign w:val="center"/>
          </w:tcPr>
          <w:p>
            <w:pPr>
              <w:widowControl/>
              <w:jc w:val="center"/>
              <w:textAlignment w:val="center"/>
              <w:rPr>
                <w:rFonts w:ascii="宋体" w:hAnsi="宋体" w:eastAsia="宋体" w:cs="宋体"/>
                <w:color w:val="000000"/>
                <w:sz w:val="24"/>
              </w:rPr>
            </w:pPr>
            <w:r>
              <w:rPr>
                <w:rFonts w:ascii="宋体" w:hAnsi="宋体" w:eastAsia="宋体" w:cs="宋体"/>
                <w:color w:val="000000"/>
                <w:kern w:val="0"/>
                <w:sz w:val="24"/>
                <w:szCs w:val="24"/>
                <w:lang w:bidi="ar"/>
              </w:rPr>
              <w:t>5</w:t>
            </w:r>
          </w:p>
        </w:tc>
        <w:tc>
          <w:tcPr>
            <w:tcW w:w="1320" w:type="pct"/>
            <w:vAlign w:val="center"/>
          </w:tcPr>
          <w:p>
            <w:pPr>
              <w:widowControl/>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形象图：</w:t>
            </w:r>
          </w:p>
          <w:p>
            <w:pPr>
              <w:widowControl/>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drawing>
                <wp:inline distT="0" distB="0" distL="0" distR="0">
                  <wp:extent cx="1019175" cy="12096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29840" cy="1222803"/>
                          </a:xfrm>
                          <a:prstGeom prst="rect">
                            <a:avLst/>
                          </a:prstGeom>
                          <a:noFill/>
                          <a:ln>
                            <a:noFill/>
                          </a:ln>
                        </pic:spPr>
                      </pic:pic>
                    </a:graphicData>
                  </a:graphic>
                </wp:inline>
              </w:drawing>
            </w:r>
          </w:p>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参考效果：</w:t>
            </w:r>
          </w:p>
          <w:p>
            <w:pPr>
              <w:widowControl/>
              <w:jc w:val="center"/>
              <w:textAlignment w:val="center"/>
              <w:rPr>
                <w:rFonts w:ascii="宋体" w:hAnsi="宋体" w:eastAsia="宋体" w:cs="宋体"/>
                <w:color w:val="000000"/>
                <w:kern w:val="0"/>
                <w:sz w:val="24"/>
                <w:szCs w:val="24"/>
                <w:lang w:bidi="ar"/>
              </w:rPr>
            </w:pPr>
            <w:r>
              <w:drawing>
                <wp:inline distT="0" distB="0" distL="0" distR="0">
                  <wp:extent cx="662940" cy="97155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l="13419" t="24057" r="25332" b="8190"/>
                          <a:stretch>
                            <a:fillRect/>
                          </a:stretch>
                        </pic:blipFill>
                        <pic:spPr>
                          <a:xfrm>
                            <a:off x="0" y="0"/>
                            <a:ext cx="666975" cy="977167"/>
                          </a:xfrm>
                          <a:prstGeom prst="rect">
                            <a:avLst/>
                          </a:prstGeom>
                          <a:noFill/>
                          <a:ln>
                            <a:noFill/>
                          </a:ln>
                        </pic:spPr>
                      </pic:pic>
                    </a:graphicData>
                  </a:graphic>
                </wp:inline>
              </w:drawing>
            </w:r>
            <w:r>
              <w:rPr>
                <w:rFonts w:ascii="宋体" w:hAnsi="宋体" w:eastAsia="宋体" w:cs="宋体"/>
                <w:color w:val="000000"/>
                <w:kern w:val="0"/>
                <w:sz w:val="24"/>
                <w:szCs w:val="24"/>
                <w:lang w:bidi="ar"/>
              </w:rPr>
              <w:drawing>
                <wp:inline distT="0" distB="0" distL="0" distR="0">
                  <wp:extent cx="569595" cy="990600"/>
                  <wp:effectExtent l="0" t="0" r="190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4326" cy="1015720"/>
                          </a:xfrm>
                          <a:prstGeom prst="rect">
                            <a:avLst/>
                          </a:prstGeom>
                          <a:noFill/>
                          <a:ln>
                            <a:noFill/>
                          </a:ln>
                        </pic:spPr>
                      </pic:pic>
                    </a:graphicData>
                  </a:graphic>
                </wp:inline>
              </w:drawing>
            </w:r>
          </w:p>
        </w:tc>
      </w:tr>
    </w:tbl>
    <w:p>
      <w:pPr>
        <w:pStyle w:val="8"/>
        <w:shd w:val="clear" w:color="auto" w:fill="FFFFFF"/>
        <w:spacing w:before="0" w:beforeAutospacing="0" w:after="0" w:afterAutospacing="0" w:line="360" w:lineRule="auto"/>
        <w:jc w:val="both"/>
        <w:rPr>
          <w:rFonts w:hint="eastAsia" w:cs="Times New Roman"/>
          <w:b/>
          <w:bCs/>
          <w:color w:val="FF0000"/>
          <w:kern w:val="2"/>
        </w:rPr>
      </w:pPr>
    </w:p>
    <w:bookmarkEnd w:id="2"/>
    <w:bookmarkEnd w:id="3"/>
    <w:p>
      <w:pPr>
        <w:widowControl/>
        <w:jc w:val="center"/>
        <w:rPr>
          <w:rFonts w:ascii="Cambria" w:hAnsi="Cambria"/>
          <w:b/>
          <w:bCs/>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widowControl/>
        <w:jc w:val="center"/>
        <w:rPr>
          <w:rFonts w:ascii="Cambria" w:hAnsi="Cambria"/>
          <w:b/>
          <w:bCs/>
          <w:sz w:val="32"/>
          <w:szCs w:val="32"/>
        </w:rPr>
      </w:pPr>
      <w:r>
        <w:rPr>
          <w:rFonts w:ascii="Cambria" w:hAnsi="Cambria"/>
          <w:b/>
          <w:bCs/>
          <w:sz w:val="32"/>
          <w:szCs w:val="32"/>
        </w:rPr>
        <w:t>询价投标文件组成</w:t>
      </w:r>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4"/>
        <w:rPr>
          <w:rFonts w:ascii="Cambria" w:hAnsi="Cambria"/>
          <w:b/>
          <w:bCs/>
          <w:sz w:val="32"/>
          <w:szCs w:val="32"/>
        </w:rPr>
      </w:pPr>
    </w:p>
    <w:p>
      <w:pPr>
        <w:pStyle w:val="4"/>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2"/>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2"/>
              <w:adjustRightInd w:val="0"/>
              <w:snapToGrid w:val="0"/>
              <w:spacing w:line="300" w:lineRule="auto"/>
              <w:rPr>
                <w:rFonts w:ascii="宋体" w:hAnsi="宋体" w:eastAsia="宋体" w:cs="宋体"/>
                <w:kern w:val="2"/>
                <w:sz w:val="24"/>
                <w:szCs w:val="24"/>
              </w:rPr>
            </w:pPr>
          </w:p>
        </w:tc>
        <w:tc>
          <w:tcPr>
            <w:tcW w:w="6143" w:type="dxa"/>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3"/>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hint="eastAsia" w:ascii="宋体" w:hAnsi="宋体"/>
          <w:sz w:val="24"/>
          <w:szCs w:val="24"/>
        </w:rPr>
      </w:pPr>
      <w:r>
        <w:rPr>
          <w:rFonts w:hint="eastAsia" w:ascii="宋体" w:hAnsi="宋体"/>
          <w:sz w:val="24"/>
          <w:szCs w:val="24"/>
        </w:rPr>
        <w:t xml:space="preserve">日期：  </w:t>
      </w:r>
      <w:r>
        <w:rPr>
          <w:rFonts w:hint="eastAsia" w:ascii="宋体" w:hAnsi="宋体"/>
          <w:sz w:val="24"/>
          <w:szCs w:val="24"/>
          <w:lang w:val="en-US" w:eastAsia="zh-CN"/>
        </w:rPr>
        <w:t xml:space="preserve">   </w:t>
      </w:r>
      <w:r>
        <w:rPr>
          <w:rFonts w:hint="eastAsia" w:ascii="宋体" w:hAnsi="宋体"/>
          <w:sz w:val="24"/>
          <w:szCs w:val="24"/>
        </w:rPr>
        <w:t>年   月    日</w:t>
      </w:r>
    </w:p>
    <w:p>
      <w:pPr>
        <w:pStyle w:val="12"/>
        <w:rPr>
          <w:rFonts w:hint="eastAsia" w:ascii="宋体" w:hAnsi="宋体"/>
          <w:sz w:val="24"/>
          <w:szCs w:val="24"/>
        </w:rPr>
      </w:pPr>
    </w:p>
    <w:p>
      <w:pPr>
        <w:pStyle w:val="12"/>
        <w:rPr>
          <w:rFonts w:hint="eastAsia" w:ascii="宋体" w:hAnsi="宋体"/>
          <w:sz w:val="24"/>
          <w:szCs w:val="24"/>
        </w:rPr>
      </w:pPr>
    </w:p>
    <w:p>
      <w:pPr>
        <w:pStyle w:val="12"/>
        <w:rPr>
          <w:rFonts w:hint="eastAsia" w:ascii="宋体" w:hAnsi="宋体"/>
          <w:sz w:val="24"/>
          <w:szCs w:val="24"/>
        </w:rPr>
      </w:pPr>
    </w:p>
    <w:p>
      <w:pPr>
        <w:pStyle w:val="12"/>
        <w:rPr>
          <w:rFonts w:hint="eastAsia"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hint="eastAsia" w:eastAsiaTheme="minorEastAsia"/>
          <w:lang w:eastAsia="zh-CN"/>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bCs/>
          <w:iCs/>
          <w:sz w:val="24"/>
          <w:szCs w:val="24"/>
          <w:lang w:eastAsia="zh-CN"/>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
    <w:p/>
    <w:p/>
    <w:p/>
    <w:p/>
    <w:p/>
    <w:p/>
    <w:p/>
    <w:p/>
    <w:p/>
    <w:p/>
    <w:p/>
    <w:p>
      <w:pPr>
        <w:pStyle w:val="3"/>
        <w:numPr>
          <w:ilvl w:val="0"/>
          <w:numId w:val="1"/>
        </w:numPr>
        <w:rPr>
          <w:rFonts w:hint="eastAsia"/>
          <w:b/>
          <w:sz w:val="32"/>
          <w:szCs w:val="32"/>
        </w:rPr>
      </w:pPr>
      <w:r>
        <w:rPr>
          <w:rFonts w:hint="eastAsia"/>
          <w:b/>
          <w:sz w:val="32"/>
          <w:szCs w:val="32"/>
        </w:rPr>
        <w:t>分项报价表</w:t>
      </w:r>
    </w:p>
    <w:tbl>
      <w:tblPr>
        <w:tblStyle w:val="10"/>
        <w:tblW w:w="44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3078"/>
        <w:gridCol w:w="720"/>
        <w:gridCol w:w="852"/>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1006" w:type="pct"/>
          </w:tcPr>
          <w:p>
            <w:pPr>
              <w:jc w:val="center"/>
              <w:rPr>
                <w:sz w:val="21"/>
                <w:szCs w:val="24"/>
              </w:rPr>
            </w:pPr>
            <w:r>
              <w:rPr>
                <w:rFonts w:hint="eastAsia"/>
                <w:sz w:val="21"/>
                <w:szCs w:val="24"/>
              </w:rPr>
              <w:t>货物名称</w:t>
            </w:r>
          </w:p>
        </w:tc>
        <w:tc>
          <w:tcPr>
            <w:tcW w:w="2049" w:type="pct"/>
          </w:tcPr>
          <w:p>
            <w:pPr>
              <w:rPr>
                <w:sz w:val="21"/>
                <w:szCs w:val="24"/>
              </w:rPr>
            </w:pPr>
            <w:r>
              <w:rPr>
                <w:rFonts w:hint="eastAsia"/>
                <w:sz w:val="21"/>
                <w:szCs w:val="24"/>
              </w:rPr>
              <w:t>规格、参数</w:t>
            </w:r>
          </w:p>
        </w:tc>
        <w:tc>
          <w:tcPr>
            <w:tcW w:w="479" w:type="pct"/>
          </w:tcPr>
          <w:p>
            <w:pPr>
              <w:rPr>
                <w:sz w:val="21"/>
                <w:szCs w:val="24"/>
              </w:rPr>
            </w:pPr>
            <w:r>
              <w:rPr>
                <w:rFonts w:hint="eastAsia"/>
                <w:sz w:val="21"/>
                <w:szCs w:val="24"/>
              </w:rPr>
              <w:t>单位</w:t>
            </w:r>
          </w:p>
        </w:tc>
        <w:tc>
          <w:tcPr>
            <w:tcW w:w="565" w:type="pct"/>
          </w:tcPr>
          <w:p>
            <w:pPr>
              <w:rPr>
                <w:sz w:val="21"/>
                <w:szCs w:val="24"/>
              </w:rPr>
            </w:pPr>
            <w:r>
              <w:rPr>
                <w:rFonts w:hint="eastAsia"/>
                <w:sz w:val="21"/>
                <w:szCs w:val="24"/>
              </w:rPr>
              <w:t>数量</w:t>
            </w:r>
          </w:p>
        </w:tc>
        <w:tc>
          <w:tcPr>
            <w:tcW w:w="898" w:type="pct"/>
          </w:tcPr>
          <w:p>
            <w:pPr>
              <w:rPr>
                <w:rFonts w:hint="eastAsia" w:eastAsiaTheme="minorEastAsia"/>
                <w:sz w:val="21"/>
                <w:szCs w:val="24"/>
                <w:lang w:val="en-US" w:eastAsia="zh-CN"/>
              </w:rPr>
            </w:pPr>
            <w:r>
              <w:rPr>
                <w:rFonts w:hint="eastAsia"/>
                <w:sz w:val="21"/>
                <w:szCs w:val="24"/>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6" w:hRule="exact"/>
        </w:trPr>
        <w:tc>
          <w:tcPr>
            <w:tcW w:w="1006" w:type="pct"/>
            <w:vAlign w:val="center"/>
          </w:tcPr>
          <w:p>
            <w:pPr>
              <w:widowControl/>
              <w:jc w:val="center"/>
              <w:textAlignment w:val="center"/>
              <w:rPr>
                <w:sz w:val="16"/>
                <w:szCs w:val="20"/>
              </w:rPr>
            </w:pPr>
            <w:r>
              <w:rPr>
                <w:rFonts w:hint="eastAsia" w:ascii="宋体" w:hAnsi="宋体" w:eastAsia="宋体" w:cs="宋体"/>
                <w:color w:val="000000"/>
                <w:kern w:val="0"/>
                <w:sz w:val="20"/>
                <w:szCs w:val="20"/>
                <w:lang w:bidi="ar"/>
              </w:rPr>
              <w:t>能豆人偶套装定制</w:t>
            </w:r>
          </w:p>
        </w:tc>
        <w:tc>
          <w:tcPr>
            <w:tcW w:w="2049" w:type="pct"/>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尺寸：1.65米高（人穿）</w:t>
            </w:r>
          </w:p>
          <w:p>
            <w:pPr>
              <w:widowControl/>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工艺：人偶服形象还原度90%以上；头部和身体280g超柔水晶绒； 2.0cn环保S型防震EVA；头部加风扇；防水防御撞击</w:t>
            </w:r>
            <w:r>
              <w:rPr>
                <w:rFonts w:hint="eastAsia" w:ascii="宋体" w:hAnsi="宋体" w:eastAsia="宋体" w:cs="宋体"/>
                <w:color w:val="000000"/>
                <w:kern w:val="0"/>
                <w:sz w:val="20"/>
                <w:szCs w:val="20"/>
                <w:lang w:eastAsia="zh-CN" w:bidi="ar"/>
              </w:rPr>
              <w:t>。</w:t>
            </w:r>
          </w:p>
          <w:p>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形象：</w:t>
            </w:r>
          </w:p>
          <w:p>
            <w:pPr>
              <w:widowControl/>
              <w:jc w:val="left"/>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drawing>
                <wp:inline distT="0" distB="0" distL="0" distR="0">
                  <wp:extent cx="892175" cy="1059180"/>
                  <wp:effectExtent l="0" t="0" r="317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92175" cy="1059180"/>
                          </a:xfrm>
                          <a:prstGeom prst="rect">
                            <a:avLst/>
                          </a:prstGeom>
                          <a:noFill/>
                          <a:ln>
                            <a:noFill/>
                          </a:ln>
                        </pic:spPr>
                      </pic:pic>
                    </a:graphicData>
                  </a:graphic>
                </wp:inline>
              </w:drawing>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参考效果：</w:t>
            </w:r>
          </w:p>
          <w:p>
            <w:pPr>
              <w:widowControl/>
              <w:jc w:val="left"/>
              <w:textAlignment w:val="center"/>
              <w:rPr>
                <w:rFonts w:ascii="宋体" w:hAnsi="宋体" w:eastAsia="宋体" w:cs="宋体"/>
                <w:color w:val="000000"/>
                <w:kern w:val="0"/>
                <w:sz w:val="20"/>
                <w:szCs w:val="20"/>
                <w:lang w:bidi="ar"/>
              </w:rPr>
            </w:pPr>
            <w:r>
              <w:rPr>
                <w:sz w:val="16"/>
                <w:szCs w:val="20"/>
              </w:rPr>
              <w:drawing>
                <wp:inline distT="0" distB="0" distL="0" distR="0">
                  <wp:extent cx="662940" cy="97155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l="13419" t="24057" r="25332" b="8190"/>
                          <a:stretch>
                            <a:fillRect/>
                          </a:stretch>
                        </pic:blipFill>
                        <pic:spPr>
                          <a:xfrm>
                            <a:off x="0" y="0"/>
                            <a:ext cx="666975" cy="977167"/>
                          </a:xfrm>
                          <a:prstGeom prst="rect">
                            <a:avLst/>
                          </a:prstGeom>
                          <a:noFill/>
                          <a:ln>
                            <a:noFill/>
                          </a:ln>
                        </pic:spPr>
                      </pic:pic>
                    </a:graphicData>
                  </a:graphic>
                </wp:inline>
              </w:drawing>
            </w:r>
            <w:r>
              <w:rPr>
                <w:rFonts w:ascii="宋体" w:hAnsi="宋体" w:eastAsia="宋体" w:cs="宋体"/>
                <w:color w:val="000000"/>
                <w:kern w:val="0"/>
                <w:sz w:val="20"/>
                <w:szCs w:val="20"/>
                <w:lang w:bidi="ar"/>
              </w:rPr>
              <w:drawing>
                <wp:inline distT="0" distB="0" distL="0" distR="0">
                  <wp:extent cx="569595" cy="990600"/>
                  <wp:effectExtent l="0" t="0" r="190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4326" cy="1015720"/>
                          </a:xfrm>
                          <a:prstGeom prst="rect">
                            <a:avLst/>
                          </a:prstGeom>
                          <a:noFill/>
                          <a:ln>
                            <a:noFill/>
                          </a:ln>
                        </pic:spPr>
                      </pic:pic>
                    </a:graphicData>
                  </a:graphic>
                </wp:inline>
              </w:drawing>
            </w: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tc>
        <w:tc>
          <w:tcPr>
            <w:tcW w:w="479" w:type="pct"/>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565" w:type="pct"/>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5</w:t>
            </w:r>
          </w:p>
        </w:tc>
        <w:tc>
          <w:tcPr>
            <w:tcW w:w="898" w:type="pct"/>
            <w:vAlign w:val="center"/>
          </w:tcPr>
          <w:p>
            <w:pPr>
              <w:widowControl/>
              <w:jc w:val="center"/>
              <w:textAlignment w:val="center"/>
              <w:rPr>
                <w:rFonts w:ascii="宋体" w:hAnsi="宋体" w:eastAsia="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4101" w:type="pct"/>
            <w:gridSpan w:val="4"/>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总价</w:t>
            </w:r>
          </w:p>
        </w:tc>
        <w:tc>
          <w:tcPr>
            <w:tcW w:w="898" w:type="pct"/>
            <w:vAlign w:val="center"/>
          </w:tcPr>
          <w:p>
            <w:pPr>
              <w:widowControl/>
              <w:jc w:val="center"/>
              <w:textAlignment w:val="center"/>
              <w:rPr>
                <w:rFonts w:ascii="宋体" w:hAnsi="宋体" w:eastAsia="宋体" w:cs="宋体"/>
                <w:color w:val="000000"/>
                <w:kern w:val="0"/>
                <w:sz w:val="20"/>
                <w:szCs w:val="20"/>
                <w:lang w:bidi="ar"/>
              </w:rPr>
            </w:pPr>
          </w:p>
        </w:tc>
      </w:tr>
    </w:tbl>
    <w:p>
      <w:pPr>
        <w:pStyle w:val="12"/>
        <w:rPr>
          <w:rFonts w:hint="eastAsia"/>
          <w:lang w:val="en-US" w:eastAsia="zh-CN"/>
        </w:rPr>
      </w:pPr>
    </w:p>
    <w:p>
      <w:pPr>
        <w:spacing w:line="360" w:lineRule="auto"/>
        <w:rPr>
          <w:rFonts w:ascii="宋体" w:hAnsi="宋体"/>
          <w:sz w:val="24"/>
          <w:szCs w:val="24"/>
        </w:rPr>
      </w:pPr>
      <w:r>
        <w:rPr>
          <w:rFonts w:hint="eastAsia" w:ascii="宋体" w:hAnsi="宋体"/>
          <w:sz w:val="24"/>
          <w:szCs w:val="24"/>
        </w:rPr>
        <w:t>法定代表人（负责人）或授权代表签字：</w:t>
      </w:r>
    </w:p>
    <w:p>
      <w:pPr>
        <w:spacing w:line="360" w:lineRule="auto"/>
        <w:ind w:firstLine="480"/>
        <w:jc w:val="right"/>
        <w:rPr>
          <w:rFonts w:ascii="宋体" w:hAnsi="宋体"/>
          <w:sz w:val="24"/>
          <w:szCs w:val="24"/>
        </w:rPr>
      </w:pPr>
      <w:r>
        <w:rPr>
          <w:rFonts w:hint="eastAsia" w:ascii="宋体" w:hAnsi="宋体"/>
          <w:sz w:val="24"/>
          <w:szCs w:val="24"/>
        </w:rPr>
        <w:t>日期：  年  月  日</w:t>
      </w:r>
    </w:p>
    <w:p>
      <w:pPr>
        <w:spacing w:line="360" w:lineRule="auto"/>
        <w:ind w:firstLine="480" w:firstLineChars="20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hint="eastAsia" w:ascii="宋体" w:hAnsi="宋体" w:cs="Arial"/>
          <w:kern w:val="0"/>
          <w:sz w:val="24"/>
        </w:rPr>
      </w:pPr>
      <w:r>
        <w:rPr>
          <w:rFonts w:hint="eastAsia" w:ascii="宋体" w:hAnsi="宋体"/>
          <w:bCs/>
          <w:iCs/>
          <w:sz w:val="24"/>
          <w:szCs w:val="24"/>
        </w:rPr>
        <w:t>2、报价</w:t>
      </w:r>
      <w:r>
        <w:rPr>
          <w:rFonts w:hint="eastAsia" w:ascii="宋体" w:hAnsi="宋体" w:cs="宋体"/>
          <w:sz w:val="24"/>
          <w:szCs w:val="24"/>
        </w:rPr>
        <w:t>包含本项目测试、设备运输、耗材、安装测试的全部费用 (含一切必须的辅助材料费用)及相关服务费等</w:t>
      </w:r>
      <w:r>
        <w:rPr>
          <w:rFonts w:hint="eastAsia" w:ascii="宋体" w:hAnsi="宋体" w:cs="Arial"/>
          <w:kern w:val="0"/>
          <w:sz w:val="24"/>
        </w:rPr>
        <w:t>。</w:t>
      </w: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pStyle w:val="12"/>
        <w:rPr>
          <w:rFonts w:hint="eastAsia" w:ascii="宋体" w:hAnsi="宋体"/>
          <w:bCs/>
          <w:iCs/>
          <w:sz w:val="24"/>
          <w:szCs w:val="24"/>
          <w:lang w:val="en-US" w:eastAsia="zh-CN"/>
        </w:rPr>
      </w:pPr>
    </w:p>
    <w:p>
      <w:pPr>
        <w:pStyle w:val="12"/>
        <w:rPr>
          <w:rFonts w:hint="eastAsia" w:ascii="宋体" w:hAnsi="宋体"/>
          <w:bCs/>
          <w:iCs/>
          <w:sz w:val="24"/>
          <w:szCs w:val="24"/>
          <w:lang w:val="en-US" w:eastAsia="zh-CN"/>
        </w:rPr>
      </w:pPr>
    </w:p>
    <w:p>
      <w:pPr>
        <w:pStyle w:val="12"/>
        <w:ind w:left="0" w:leftChars="0" w:firstLine="0" w:firstLineChars="0"/>
        <w:rPr>
          <w:rFonts w:hint="eastAsia"/>
          <w:b/>
          <w:sz w:val="32"/>
          <w:szCs w:val="32"/>
        </w:rPr>
      </w:pPr>
    </w:p>
    <w:p>
      <w:pPr>
        <w:jc w:val="center"/>
        <w:rPr>
          <w:rFonts w:hint="eastAsia"/>
          <w:b/>
          <w:sz w:val="32"/>
          <w:szCs w:val="32"/>
        </w:rPr>
      </w:pPr>
    </w:p>
    <w:p>
      <w:pPr>
        <w:jc w:val="center"/>
        <w:rPr>
          <w:b/>
          <w:sz w:val="32"/>
          <w:szCs w:val="32"/>
        </w:rPr>
      </w:pPr>
      <w:r>
        <w:rPr>
          <w:rFonts w:hint="eastAsia"/>
          <w:b/>
          <w:sz w:val="32"/>
          <w:szCs w:val="32"/>
        </w:rPr>
        <w:t>4、授权委托书（格式）</w:t>
      </w:r>
    </w:p>
    <w:p>
      <w:pPr>
        <w:spacing w:line="500" w:lineRule="exact"/>
        <w:jc w:val="center"/>
        <w:rPr>
          <w:sz w:val="24"/>
        </w:rPr>
      </w:pPr>
      <w:r>
        <w:rPr>
          <w:rFonts w:hint="eastAsia"/>
          <w:sz w:val="24"/>
        </w:rPr>
        <w:t>（询价采购项目）</w:t>
      </w:r>
    </w:p>
    <w:p>
      <w:pPr>
        <w:spacing w:line="500" w:lineRule="exact"/>
        <w:rPr>
          <w:sz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hint="eastAsia" w:ascii="宋体" w:hAnsi="宋体" w:cs="宋体"/>
          <w:sz w:val="24"/>
          <w:szCs w:val="24"/>
        </w:rPr>
      </w:pPr>
      <w:r>
        <w:rPr>
          <w:rFonts w:hint="eastAsia" w:ascii="宋体" w:hAnsi="宋体" w:cs="RLOITQ+·ÂËÎ"/>
          <w:kern w:val="0"/>
          <w:lang w:val="ru-RU"/>
        </w:rPr>
        <w:t>★</w:t>
      </w:r>
      <w:r>
        <w:rPr>
          <w:rFonts w:hint="eastAsia" w:ascii="宋体" w:hAnsi="宋体" w:cs="宋体"/>
          <w:sz w:val="24"/>
          <w:szCs w:val="24"/>
        </w:rPr>
        <w:t>被授权人身份证复印件</w:t>
      </w:r>
    </w:p>
    <w:p>
      <w:pPr>
        <w:pStyle w:val="4"/>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RLOITQ+·ÂËÎ">
    <w:altName w:val="微软雅黑"/>
    <w:panose1 w:val="00000000000000000000"/>
    <w:charset w:val="01"/>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CADBE"/>
    <w:multiLevelType w:val="singleLevel"/>
    <w:tmpl w:val="7D9CADB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WZmNTVjMjk4ZmRlNTBiNjMwZDEyY2JiNzQxNTEifQ=="/>
  </w:docVars>
  <w:rsids>
    <w:rsidRoot w:val="00000000"/>
    <w:rsid w:val="0521359C"/>
    <w:rsid w:val="09582E7A"/>
    <w:rsid w:val="12FA6534"/>
    <w:rsid w:val="19A54855"/>
    <w:rsid w:val="19A906A2"/>
    <w:rsid w:val="19D62135"/>
    <w:rsid w:val="2048212A"/>
    <w:rsid w:val="22AC7740"/>
    <w:rsid w:val="28F60CDA"/>
    <w:rsid w:val="2DA20E59"/>
    <w:rsid w:val="42352FCD"/>
    <w:rsid w:val="46564805"/>
    <w:rsid w:val="46822998"/>
    <w:rsid w:val="50974A44"/>
    <w:rsid w:val="5B7136FF"/>
    <w:rsid w:val="661730D1"/>
    <w:rsid w:val="6C96681E"/>
    <w:rsid w:val="6DC46A83"/>
    <w:rsid w:val="7EB6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kern w:val="0"/>
      <w:sz w:val="28"/>
      <w:szCs w:val="2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Date"/>
    <w:basedOn w:val="1"/>
    <w:next w:val="1"/>
    <w:unhideWhenUsed/>
    <w:qFormat/>
    <w:uiPriority w:val="0"/>
    <w:rPr>
      <w:kern w:val="0"/>
      <w:sz w:val="24"/>
      <w:szCs w:val="20"/>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首行缩进 21"/>
    <w:basedOn w:val="3"/>
    <w:unhideWhenUsed/>
    <w:qFormat/>
    <w:uiPriority w:val="99"/>
    <w:pPr>
      <w:ind w:firstLine="200" w:firstLineChars="200"/>
    </w:pPr>
  </w:style>
  <w:style w:type="paragraph" w:customStyle="1" w:styleId="13">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character" w:customStyle="1" w:styleId="14">
    <w:name w:val="font51"/>
    <w:basedOn w:val="11"/>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1667</Words>
  <Characters>1796</Characters>
  <Lines>0</Lines>
  <Paragraphs>0</Paragraphs>
  <TotalTime>72</TotalTime>
  <ScaleCrop>false</ScaleCrop>
  <LinksUpToDate>false</LinksUpToDate>
  <CharactersWithSpaces>1993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2021-10-21T02:27:00Z</dcterms:created>
  <dc:creator>hp</dc:creator>
  <cp:lastModifiedBy>徐凯宁</cp:lastModifiedBy>
  <dcterms:modified xsi:type="dcterms:W3CDTF">2023-10-19T01:59:38Z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F801379DA3E046369E7B9BE94D108105</vt:lpwstr>
  </property>
</Properties>
</file>